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62AF5">
      <w:pPr>
        <w:pStyle w:val="2"/>
        <w:rPr>
          <w:rFonts w:hint="eastAsia" w:ascii="方正仿宋_GBK" w:hAnsi="方正仿宋_GBK" w:eastAsia="方正仿宋_GBK"/>
          <w:color w:val="auto"/>
          <w:sz w:val="28"/>
          <w:szCs w:val="28"/>
          <w:lang w:eastAsia="zh-CN"/>
        </w:rPr>
      </w:pPr>
      <w:r>
        <w:rPr>
          <w:rFonts w:hint="eastAsia" w:ascii="方正仿宋_GBK" w:hAnsi="方正仿宋_GBK"/>
          <w:color w:val="auto"/>
          <w:sz w:val="28"/>
          <w:szCs w:val="28"/>
        </w:rPr>
        <w:t>采购需求</w:t>
      </w:r>
      <w:r>
        <w:rPr>
          <w:rFonts w:hint="eastAsia" w:ascii="方正仿宋_GBK" w:hAnsi="方正仿宋_GBK"/>
          <w:color w:val="auto"/>
          <w:sz w:val="28"/>
          <w:szCs w:val="28"/>
          <w:lang w:eastAsia="zh-CN"/>
        </w:rPr>
        <w:t>（</w:t>
      </w:r>
      <w:r>
        <w:rPr>
          <w:rFonts w:hint="eastAsia" w:ascii="方正仿宋_GBK" w:hAnsi="方正仿宋_GBK"/>
          <w:color w:val="auto"/>
          <w:sz w:val="28"/>
          <w:szCs w:val="28"/>
          <w:lang w:val="en-US" w:eastAsia="zh-CN"/>
        </w:rPr>
        <w:t>实质性要求</w:t>
      </w:r>
      <w:r>
        <w:rPr>
          <w:rFonts w:hint="eastAsia" w:ascii="方正仿宋_GBK" w:hAnsi="方正仿宋_GBK"/>
          <w:color w:val="auto"/>
          <w:sz w:val="28"/>
          <w:szCs w:val="28"/>
          <w:lang w:eastAsia="zh-CN"/>
        </w:rPr>
        <w:t>）</w:t>
      </w:r>
    </w:p>
    <w:p w14:paraId="27E916E2">
      <w:pPr>
        <w:pStyle w:val="3"/>
        <w:numPr>
          <w:ilvl w:val="0"/>
          <w:numId w:val="0"/>
        </w:numPr>
        <w:bidi w:val="0"/>
        <w:ind w:firstLine="562" w:firstLineChars="200"/>
        <w:rPr>
          <w:rFonts w:hint="eastAsia"/>
          <w:sz w:val="28"/>
          <w:szCs w:val="28"/>
        </w:rPr>
      </w:pPr>
      <w:bookmarkStart w:id="0" w:name="_Toc24269"/>
      <w:r>
        <w:rPr>
          <w:rFonts w:hint="eastAsia"/>
          <w:sz w:val="28"/>
          <w:szCs w:val="28"/>
        </w:rPr>
        <w:t>技术、服务要求</w:t>
      </w:r>
      <w:bookmarkEnd w:id="0"/>
    </w:p>
    <w:p w14:paraId="1F38E018">
      <w:pPr>
        <w:pStyle w:val="4"/>
        <w:numPr>
          <w:ilvl w:val="0"/>
          <w:numId w:val="1"/>
        </w:numPr>
        <w:ind w:left="0" w:leftChars="0" w:firstLine="220" w:firstLineChars="0"/>
        <w:rPr>
          <w:rFonts w:hint="eastAsia" w:ascii="方正仿宋_GBK" w:hAnsi="方正仿宋_GBK" w:eastAsia="方正仿宋_GBK" w:cs="方正仿宋_GBK"/>
          <w:sz w:val="28"/>
          <w:szCs w:val="28"/>
          <w:lang w:val="en-US" w:eastAsia="zh-CN"/>
        </w:rPr>
      </w:pPr>
      <w:bookmarkStart w:id="1" w:name="_Toc8373"/>
      <w:r>
        <w:rPr>
          <w:rFonts w:hint="eastAsia" w:ascii="方正仿宋_GBK" w:hAnsi="方正仿宋_GBK" w:eastAsia="方正仿宋_GBK" w:cs="方正仿宋_GBK"/>
          <w:b/>
          <w:bCs/>
          <w:sz w:val="28"/>
          <w:szCs w:val="28"/>
          <w:lang w:val="en-US" w:eastAsia="zh-CN"/>
        </w:rPr>
        <w:t>清洗技术服务要求</w:t>
      </w:r>
    </w:p>
    <w:p w14:paraId="5D6CFD78">
      <w:pPr>
        <w:ind w:right="31" w:rightChars="15"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清洗消毒设备清单（包括但不限于以下清单）：</w:t>
      </w:r>
    </w:p>
    <w:tbl>
      <w:tblPr>
        <w:tblStyle w:val="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1"/>
        <w:gridCol w:w="2697"/>
        <w:gridCol w:w="1871"/>
        <w:gridCol w:w="2570"/>
      </w:tblGrid>
      <w:tr w14:paraId="7C25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noWrap w:val="0"/>
            <w:vAlign w:val="center"/>
          </w:tcPr>
          <w:p w14:paraId="4BE2E3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院区</w:t>
            </w:r>
          </w:p>
        </w:tc>
        <w:tc>
          <w:tcPr>
            <w:tcW w:w="711" w:type="dxa"/>
            <w:noWrap w:val="0"/>
            <w:vAlign w:val="center"/>
          </w:tcPr>
          <w:p w14:paraId="765986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序号</w:t>
            </w:r>
          </w:p>
        </w:tc>
        <w:tc>
          <w:tcPr>
            <w:tcW w:w="2697" w:type="dxa"/>
            <w:noWrap w:val="0"/>
            <w:vAlign w:val="center"/>
          </w:tcPr>
          <w:p w14:paraId="071CC8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设备</w:t>
            </w:r>
            <w:r>
              <w:rPr>
                <w:rFonts w:hint="eastAsia" w:ascii="方正仿宋_GBK" w:hAnsi="方正仿宋_GBK" w:eastAsia="方正仿宋_GBK" w:cs="方正仿宋_GBK"/>
                <w:color w:val="auto"/>
                <w:sz w:val="24"/>
                <w:szCs w:val="24"/>
              </w:rPr>
              <w:t>名称</w:t>
            </w:r>
          </w:p>
        </w:tc>
        <w:tc>
          <w:tcPr>
            <w:tcW w:w="1871" w:type="dxa"/>
            <w:noWrap w:val="0"/>
            <w:vAlign w:val="center"/>
          </w:tcPr>
          <w:p w14:paraId="3D587B5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2570" w:type="dxa"/>
            <w:noWrap w:val="0"/>
            <w:vAlign w:val="center"/>
          </w:tcPr>
          <w:p w14:paraId="1DE05C3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服务内容</w:t>
            </w:r>
          </w:p>
        </w:tc>
      </w:tr>
      <w:tr w14:paraId="5971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restart"/>
            <w:noWrap w:val="0"/>
            <w:vAlign w:val="center"/>
          </w:tcPr>
          <w:p w14:paraId="067DF4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南池院区</w:t>
            </w:r>
          </w:p>
        </w:tc>
        <w:tc>
          <w:tcPr>
            <w:tcW w:w="711" w:type="dxa"/>
            <w:noWrap w:val="0"/>
            <w:vAlign w:val="center"/>
          </w:tcPr>
          <w:p w14:paraId="30C549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2697" w:type="dxa"/>
            <w:noWrap w:val="0"/>
            <w:vAlign w:val="center"/>
          </w:tcPr>
          <w:p w14:paraId="0D4E24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直燃机组</w:t>
            </w:r>
          </w:p>
        </w:tc>
        <w:tc>
          <w:tcPr>
            <w:tcW w:w="1871" w:type="dxa"/>
            <w:noWrap w:val="0"/>
            <w:vAlign w:val="center"/>
          </w:tcPr>
          <w:p w14:paraId="2194CAF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3台</w:t>
            </w:r>
          </w:p>
        </w:tc>
        <w:tc>
          <w:tcPr>
            <w:tcW w:w="2570" w:type="dxa"/>
            <w:vMerge w:val="restart"/>
            <w:noWrap w:val="0"/>
            <w:vAlign w:val="center"/>
          </w:tcPr>
          <w:p w14:paraId="3B9D6E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1、主机吸收器、冷凝器铜管内部清洗、冷却塔填料内部、集水盘等、冷冻水管路系统、冷却水管路系统、各种Y型过滤器清洗；2、冷冻水、冷却水全年水质保养技术服务</w:t>
            </w:r>
          </w:p>
        </w:tc>
      </w:tr>
      <w:tr w14:paraId="40CD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continue"/>
            <w:noWrap w:val="0"/>
            <w:vAlign w:val="center"/>
          </w:tcPr>
          <w:p w14:paraId="256196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7E59BFC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2</w:t>
            </w:r>
          </w:p>
        </w:tc>
        <w:tc>
          <w:tcPr>
            <w:tcW w:w="2697" w:type="dxa"/>
            <w:noWrap w:val="0"/>
            <w:vAlign w:val="center"/>
          </w:tcPr>
          <w:p w14:paraId="25F8481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冷却塔</w:t>
            </w:r>
          </w:p>
        </w:tc>
        <w:tc>
          <w:tcPr>
            <w:tcW w:w="1871" w:type="dxa"/>
            <w:noWrap w:val="0"/>
            <w:vAlign w:val="center"/>
          </w:tcPr>
          <w:p w14:paraId="429FAF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23F29EB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1099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vMerge w:val="continue"/>
            <w:noWrap w:val="0"/>
            <w:vAlign w:val="center"/>
          </w:tcPr>
          <w:p w14:paraId="70BAB5C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5CB4CC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2697" w:type="dxa"/>
            <w:noWrap w:val="0"/>
            <w:vAlign w:val="center"/>
          </w:tcPr>
          <w:p w14:paraId="641DFE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冷却水泵</w:t>
            </w:r>
          </w:p>
        </w:tc>
        <w:tc>
          <w:tcPr>
            <w:tcW w:w="1871" w:type="dxa"/>
            <w:noWrap w:val="0"/>
            <w:vAlign w:val="center"/>
          </w:tcPr>
          <w:p w14:paraId="39F01C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038988F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6792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vMerge w:val="continue"/>
            <w:noWrap w:val="0"/>
            <w:vAlign w:val="center"/>
          </w:tcPr>
          <w:p w14:paraId="199BDC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442FCB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2697" w:type="dxa"/>
            <w:noWrap w:val="0"/>
            <w:vAlign w:val="center"/>
          </w:tcPr>
          <w:p w14:paraId="63E6A3A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冷冻水泵</w:t>
            </w:r>
          </w:p>
        </w:tc>
        <w:tc>
          <w:tcPr>
            <w:tcW w:w="1871" w:type="dxa"/>
            <w:noWrap w:val="0"/>
            <w:vAlign w:val="center"/>
          </w:tcPr>
          <w:p w14:paraId="451CA3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66508E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3E83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restart"/>
            <w:noWrap w:val="0"/>
            <w:vAlign w:val="center"/>
          </w:tcPr>
          <w:p w14:paraId="295AD22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南坝院区</w:t>
            </w:r>
          </w:p>
        </w:tc>
        <w:tc>
          <w:tcPr>
            <w:tcW w:w="711" w:type="dxa"/>
            <w:noWrap w:val="0"/>
            <w:vAlign w:val="center"/>
          </w:tcPr>
          <w:p w14:paraId="730208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5</w:t>
            </w:r>
          </w:p>
        </w:tc>
        <w:tc>
          <w:tcPr>
            <w:tcW w:w="2697" w:type="dxa"/>
            <w:noWrap w:val="0"/>
            <w:vAlign w:val="center"/>
          </w:tcPr>
          <w:p w14:paraId="74795D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直燃机组</w:t>
            </w:r>
          </w:p>
        </w:tc>
        <w:tc>
          <w:tcPr>
            <w:tcW w:w="1871" w:type="dxa"/>
            <w:noWrap w:val="0"/>
            <w:vAlign w:val="center"/>
          </w:tcPr>
          <w:p w14:paraId="7C6DC7A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220698E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2DF3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1" w:type="dxa"/>
            <w:vMerge w:val="continue"/>
            <w:noWrap w:val="0"/>
            <w:vAlign w:val="center"/>
          </w:tcPr>
          <w:p w14:paraId="27BF78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696FCE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6</w:t>
            </w:r>
          </w:p>
        </w:tc>
        <w:tc>
          <w:tcPr>
            <w:tcW w:w="2697" w:type="dxa"/>
            <w:noWrap w:val="0"/>
            <w:vAlign w:val="center"/>
          </w:tcPr>
          <w:p w14:paraId="1971663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冷却塔</w:t>
            </w:r>
          </w:p>
        </w:tc>
        <w:tc>
          <w:tcPr>
            <w:tcW w:w="1871" w:type="dxa"/>
            <w:noWrap w:val="0"/>
            <w:vAlign w:val="center"/>
          </w:tcPr>
          <w:p w14:paraId="3543AE9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3台</w:t>
            </w:r>
          </w:p>
        </w:tc>
        <w:tc>
          <w:tcPr>
            <w:tcW w:w="2570" w:type="dxa"/>
            <w:vMerge w:val="continue"/>
            <w:noWrap w:val="0"/>
            <w:vAlign w:val="center"/>
          </w:tcPr>
          <w:p w14:paraId="13AD080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6995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1" w:type="dxa"/>
            <w:vMerge w:val="continue"/>
            <w:noWrap w:val="0"/>
            <w:vAlign w:val="center"/>
          </w:tcPr>
          <w:p w14:paraId="167B74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p>
        </w:tc>
        <w:tc>
          <w:tcPr>
            <w:tcW w:w="711" w:type="dxa"/>
            <w:noWrap w:val="0"/>
            <w:vAlign w:val="center"/>
          </w:tcPr>
          <w:p w14:paraId="2DF5502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w:t>
            </w:r>
          </w:p>
        </w:tc>
        <w:tc>
          <w:tcPr>
            <w:tcW w:w="2697" w:type="dxa"/>
            <w:noWrap w:val="0"/>
            <w:vAlign w:val="center"/>
          </w:tcPr>
          <w:p w14:paraId="7DC7DF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冷却水泵及Y型过滤器</w:t>
            </w:r>
          </w:p>
        </w:tc>
        <w:tc>
          <w:tcPr>
            <w:tcW w:w="1871" w:type="dxa"/>
            <w:noWrap w:val="0"/>
            <w:vAlign w:val="center"/>
          </w:tcPr>
          <w:p w14:paraId="091C45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若干</w:t>
            </w:r>
          </w:p>
        </w:tc>
        <w:tc>
          <w:tcPr>
            <w:tcW w:w="2570" w:type="dxa"/>
            <w:vMerge w:val="continue"/>
            <w:noWrap w:val="0"/>
            <w:vAlign w:val="center"/>
          </w:tcPr>
          <w:p w14:paraId="7584A18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r w14:paraId="20D6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61" w:type="dxa"/>
            <w:vMerge w:val="continue"/>
            <w:noWrap w:val="0"/>
            <w:vAlign w:val="center"/>
          </w:tcPr>
          <w:p w14:paraId="7D6210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p>
        </w:tc>
        <w:tc>
          <w:tcPr>
            <w:tcW w:w="711" w:type="dxa"/>
            <w:noWrap w:val="0"/>
            <w:vAlign w:val="center"/>
          </w:tcPr>
          <w:p w14:paraId="523A77C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w:t>
            </w:r>
          </w:p>
        </w:tc>
        <w:tc>
          <w:tcPr>
            <w:tcW w:w="2697" w:type="dxa"/>
            <w:noWrap w:val="0"/>
            <w:vAlign w:val="center"/>
          </w:tcPr>
          <w:p w14:paraId="4E3956B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冷冻水泵及Y型过滤器</w:t>
            </w:r>
          </w:p>
        </w:tc>
        <w:tc>
          <w:tcPr>
            <w:tcW w:w="1871" w:type="dxa"/>
            <w:noWrap w:val="0"/>
            <w:vAlign w:val="center"/>
          </w:tcPr>
          <w:p w14:paraId="0BAEAB3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若干</w:t>
            </w:r>
          </w:p>
        </w:tc>
        <w:tc>
          <w:tcPr>
            <w:tcW w:w="2570" w:type="dxa"/>
            <w:vMerge w:val="continue"/>
            <w:noWrap w:val="0"/>
            <w:vAlign w:val="center"/>
          </w:tcPr>
          <w:p w14:paraId="4FC262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FF"/>
                <w:sz w:val="24"/>
                <w:szCs w:val="24"/>
                <w:lang w:val="en-US" w:eastAsia="zh-CN"/>
              </w:rPr>
            </w:pPr>
          </w:p>
        </w:tc>
      </w:tr>
    </w:tbl>
    <w:p w14:paraId="09DC4D0E">
      <w:pPr>
        <w:rPr>
          <w:rFonts w:hint="eastAsia" w:ascii="方正仿宋_GBK" w:hAnsi="方正仿宋_GBK" w:eastAsia="方正仿宋_GBK" w:cs="方正仿宋_GBK"/>
          <w:lang w:val="en-US" w:eastAsia="zh-CN"/>
        </w:rPr>
      </w:pPr>
    </w:p>
    <w:p w14:paraId="7B76FFE3">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本项目清洗施工期限：合同签订后30天以内完成。供应商须提供承诺函，承诺函需明确清洗施工期限并在承诺期限内完成本项目所要求的清洗消毒工作，如果供应商没有按照承诺的期限完成相关服务，采购人将从成交服务费中扣除误期赔偿费，赔偿费的计算方法为：成交金额的千分之五/天。</w:t>
      </w:r>
    </w:p>
    <w:p w14:paraId="0CFCAAEB">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2、清洗药剂要求：</w:t>
      </w:r>
    </w:p>
    <w:p w14:paraId="7679FA93">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（1）循环水系统清洗药剂要求：所使用除垢剂、镀膜药剂必须提供产品的MSDS和出厂检测报告合格的产品。</w:t>
      </w:r>
    </w:p>
    <w:p w14:paraId="6ACA411F">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（2）冷却塔清洗后使用含氯消毒剂（须经具有CMA检测资质的检测机构检测合格产品）对冷却塔内部填料等进行全面消毒，并按相关标准投放杀菌除藻剂。</w:t>
      </w:r>
    </w:p>
    <w:p w14:paraId="0A52C443">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3、直燃机组清洗
</w:t>
      </w:r>
    </w:p>
    <w:p w14:paraId="7512C6E1">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（1）清洗范围：包括机组内部的冷凝器、蒸发器、吸收器等所有换热部件及连接管道。</w:t>
      </w:r>
    </w:p>
    <w:p w14:paraId="3384897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（2）冷凝器：清除冷凝器管程内的水垢、淤泥等杂质，采用内窥镜检查管程内壁，确保无明显污垢残留，换热面清洁度达到 95% 以上。
</w:t>
      </w:r>
    </w:p>
    <w:p w14:paraId="6D9F15A0">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（3）吸收器：清洗吸收器管程，去除内部的杂质和污垢，保证换热效率，清洗后通过流量测试，确保符合设备设计参数。
</w:t>
      </w:r>
    </w:p>
    <w:p w14:paraId="40CA89D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（4）机组内部部件：检查机组内部的阀门、仪表等部件，进行清洁和必要的调试，确保阀门开关灵活、仪表显示准确。
</w:t>
      </w:r>
    </w:p>
    <w:p w14:paraId="0F4B17C1">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4、冷却塔清洗</w:t>
      </w:r>
    </w:p>
    <w:p w14:paraId="19357F21">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（1）塔体内部：清除水垢、淤泥、微生物藻类等杂质，对塔体进行全面冲洗，冲洗后塔体内部无可见杂质。
</w:t>
      </w:r>
    </w:p>
    <w:p w14:paraId="100533F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填料：对填料缝隙间的污泥水垢进行彻底清洗，清洗后填料内部无污垢附着物，清洗过程中检查是否有破损、老化情况，对损坏的填料进行更换（更换数量根据实际检查情况确定，更换的填料需与原填料型号、材质一致）。
</w:t>
      </w:r>
    </w:p>
    <w:p w14:paraId="2DA644AF">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（3）布水器：清洗布水孔，确保布水均匀，偏差不超过 5%，检查布水器转动是否灵活，转动无卡顿现象，如有故障及时维修。
</w:t>
      </w:r>
    </w:p>
    <w:p w14:paraId="54B516E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（4）集水池：清除池内的沉积物、杂物，对池壁进行清洗消毒，消毒采用符合医疗场所要求的消毒剂，确保池壁无菌。
</w:t>
      </w:r>
    </w:p>
    <w:p w14:paraId="5A426BA1">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5、冷却水管路
</w:t>
      </w:r>
    </w:p>
    <w:p w14:paraId="7502EF6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管道内壁：采用专业清洗设备和专业清洗药剂清除水垢、铁锈、淤泥等杂质，清洗后必须具有MSDS和出厂检测报告的镀膜剂对管道内部进行全面镀膜；清洗后管道内无水垢、无污泥、水质清亮、Y型过滤器无垢化物无垃圾附着物。</w:t>
      </w:r>
    </w:p>
    <w:p w14:paraId="4FDA814C">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（2）阀门：对各类阀门进行拆卸清洗，检查阀门的开关灵活性和密封性，阀门开关力矩不超过设计值的 120%，密封性能符合相关标准，必要时进行维修或更换。</w:t>
      </w:r>
    </w:p>
    <w:p w14:paraId="0DCF115B">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（3）Y型过滤器：拆卸过滤器，清洗滤网，去除滤网上的杂质，如滤网损坏则进行更换，更换的滤网精度与原滤网一致。</w:t>
      </w:r>
    </w:p>
    <w:p w14:paraId="4A40000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（4）系统清洗预膜之后，水质清澈，系统管壁形成了一层致密的保护膜。</w:t>
      </w:r>
    </w:p>
    <w:p w14:paraId="67F7DC53">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6、冷冻水管路清洗</w:t>
      </w:r>
    </w:p>
    <w:p w14:paraId="66FE53DD">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管道内壁：采用专业清洗设备和专业清洗药剂清除水垢、铁锈、淤泥等杂质，清洗后必须具有MSDS和出厂检测报告的镀膜剂对管道内部进行全面镀膜；清洗后管道内无水垢、无污泥、水质清亮、Y型过滤器无垢化物无垃圾附着物。
</w:t>
      </w:r>
    </w:p>
    <w:p w14:paraId="0B1C3B03">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（2）Y型过滤器：清洗滤网，去除杂质，滤网损坏则更换，更换后的过滤器过滤效率符合设备要求。</w:t>
      </w:r>
    </w:p>
    <w:p w14:paraId="1432868E">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（3）系统清洗预膜之后，水质清澈，系统管壁形成了一层致密的保护膜。</w:t>
      </w:r>
    </w:p>
    <w:p w14:paraId="5E29A258">
      <w:pPr>
        <w:numPr>
          <w:ilvl w:val="0"/>
          <w:numId w:val="0"/>
        </w:numPr>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7、清洗后由第三方具有CMA检测资质的检测机构对清洗消毒质量进行检测，水质需符合以下水质标准要求，检测指标如下：</w:t>
      </w:r>
    </w:p>
    <w:p w14:paraId="37151B3A">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pH值   6.8～9.5</w:t>
      </w:r>
    </w:p>
    <w:p w14:paraId="29BB3AFD">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电导率（µs/cm）＜2500</w:t>
      </w:r>
    </w:p>
    <w:p w14:paraId="4D3B8547">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硬 度（mg/L，以CaCO3计）≤600</w:t>
      </w:r>
    </w:p>
    <w:p w14:paraId="7789928B">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碱 度（mg/L，以CaCO3计）≤600</w:t>
      </w:r>
    </w:p>
    <w:p w14:paraId="27AC9EDE">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氯  根（mg/L）≤300</w:t>
      </w:r>
    </w:p>
    <w:p w14:paraId="1ABBC6BF">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铁（mg/L）≤1.0</w:t>
      </w:r>
    </w:p>
    <w:p w14:paraId="0F06C0DD">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总  铜（mg/L）＜0.1</w:t>
      </w:r>
    </w:p>
    <w:p w14:paraId="212E8625">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钢腐蚀速率（mm/a）＜0.075</w:t>
      </w:r>
    </w:p>
    <w:p w14:paraId="36F9372A">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铜腐蚀速率（mm/a）＜0.005</w:t>
      </w:r>
    </w:p>
    <w:p w14:paraId="29A255EB">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浊  度（mg/L）≤20</w:t>
      </w:r>
    </w:p>
    <w:p w14:paraId="7C15DC41">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细菌总数（个/mL）＜1×105</w:t>
      </w:r>
    </w:p>
    <w:p w14:paraId="05319E9F">
      <w:pPr>
        <w:pStyle w:val="5"/>
        <w:spacing w:line="360" w:lineRule="auto"/>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军团菌不得检出</w:t>
      </w:r>
    </w:p>
    <w:p w14:paraId="265C930A">
      <w:pPr>
        <w:pStyle w:val="4"/>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（二）年度水质保养技术服务要求</w:t>
      </w:r>
    </w:p>
    <w:p w14:paraId="3253F91D">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1、水质保养期限合同签订后365天。</w:t>
      </w:r>
    </w:p>
    <w:p w14:paraId="1DED91DC">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2、须提供水处理的年度计划和全部药剂（包含具体药剂的用法用量说明），水处理的相关技术培训以及技术服务。（成交供应商在进场前需提供药剂的产品说明书、出厂检测合格证和药剂数量清单，送货单需甲方现场签收确认）。</w:t>
      </w:r>
    </w:p>
    <w:p w14:paraId="5655F8C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3、每年度对冷却水，冷冻水和热水系统进行一次大清洗和预膜，去除系统管路上附着的浮锈和粘泥，对系统管路进行预膜处理，拆洗制冷机房的过滤器。</w:t>
      </w:r>
    </w:p>
    <w:p w14:paraId="4185C85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4、供冷期间每周对冷却水系统派人现场检测电导率，合理排污和加药，进行杀菌灭藻和缓蚀阻垢处理，在保证合理的浓缩倍数的前提下确保冷却水系统良好的换热效果。</w:t>
      </w:r>
    </w:p>
    <w:p w14:paraId="00E7A78E">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5、供冷期间每月清洗一次冷却塔，对冷却塔的填料、塔盘、集水槽和布水盘进行清理。</w:t>
      </w:r>
    </w:p>
    <w:p w14:paraId="57240FC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6、供冷季结束后，成交供应商需要对冷却水系统投加冬季湿保养药剂，减缓冬季冷却水系统管路的腐蚀和细菌滋生。</w:t>
      </w:r>
    </w:p>
    <w:p w14:paraId="5BE0DFB2">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7、供冷季每年对冷却水系统取样一次委托有相应资质的第三方单位进行军团菌检测，成交供应商务必保证检测合格，否则需承担相应责任和由此带来的损失。</w:t>
      </w:r>
    </w:p>
    <w:p w14:paraId="4DC40897">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8、供冷期间每月对冷冻水系统/（供热期间每月对热水系统）合理排污和加药，进行杀菌灭藻和缓蚀阻垢处理。</w:t>
      </w:r>
    </w:p>
    <w:p w14:paraId="2B5E80F3">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9、成交供应商每月对正在运行的冷冻水系统（或热水系统）取样进行静态挂片测试，确保30天内标准挂片不产生腐蚀。</w:t>
      </w:r>
    </w:p>
    <w:p w14:paraId="653C881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10、供冷期间每月对冷却水系统和冷冻水系统进行水质化验，供热期间每月对热水系统进行水质化验，并向甲方提供检测报告，水质需符合循环水水质标准GB50050-2012的要求：</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2366"/>
        <w:gridCol w:w="2692"/>
      </w:tblGrid>
      <w:tr w14:paraId="739E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B567017">
            <w:pPr>
              <w:adjustRightInd w:val="0"/>
              <w:snapToGrid w:val="0"/>
              <w:spacing w:line="240" w:lineRule="atLeast"/>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水处理控制指标</w:t>
            </w:r>
          </w:p>
        </w:tc>
        <w:tc>
          <w:tcPr>
            <w:tcW w:w="2366" w:type="dxa"/>
            <w:noWrap w:val="0"/>
            <w:vAlign w:val="center"/>
          </w:tcPr>
          <w:p w14:paraId="129B7138">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冷却水系统</w:t>
            </w:r>
          </w:p>
        </w:tc>
        <w:tc>
          <w:tcPr>
            <w:tcW w:w="2692" w:type="dxa"/>
            <w:noWrap w:val="0"/>
            <w:vAlign w:val="center"/>
          </w:tcPr>
          <w:p w14:paraId="3F4EC04E">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冷冻水/热水系统</w:t>
            </w:r>
          </w:p>
        </w:tc>
      </w:tr>
      <w:tr w14:paraId="6257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38EB00B0">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pH值</w:t>
            </w:r>
          </w:p>
        </w:tc>
        <w:tc>
          <w:tcPr>
            <w:tcW w:w="2366" w:type="dxa"/>
            <w:noWrap w:val="0"/>
            <w:vAlign w:val="center"/>
          </w:tcPr>
          <w:p w14:paraId="2F41C06E">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6.8～9.5</w:t>
            </w:r>
          </w:p>
        </w:tc>
        <w:tc>
          <w:tcPr>
            <w:tcW w:w="2692" w:type="dxa"/>
            <w:noWrap w:val="0"/>
            <w:vAlign w:val="center"/>
          </w:tcPr>
          <w:p w14:paraId="22BFF021">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8.0～10.5</w:t>
            </w:r>
          </w:p>
        </w:tc>
      </w:tr>
      <w:tr w14:paraId="3E6A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3340E010">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电导率（µs/cm）</w:t>
            </w:r>
          </w:p>
        </w:tc>
        <w:tc>
          <w:tcPr>
            <w:tcW w:w="2366" w:type="dxa"/>
            <w:noWrap w:val="0"/>
            <w:vAlign w:val="center"/>
          </w:tcPr>
          <w:p w14:paraId="3D52BB4A">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＜2500</w:t>
            </w:r>
          </w:p>
        </w:tc>
        <w:tc>
          <w:tcPr>
            <w:tcW w:w="2692" w:type="dxa"/>
            <w:noWrap w:val="0"/>
            <w:vAlign w:val="center"/>
          </w:tcPr>
          <w:p w14:paraId="729507AA">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＜3000</w:t>
            </w:r>
          </w:p>
        </w:tc>
      </w:tr>
      <w:tr w14:paraId="1E30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C78F127">
            <w:pPr>
              <w:spacing w:line="240" w:lineRule="exact"/>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硬 度（mg/L，以CaCO</w:t>
            </w:r>
            <w:r>
              <w:rPr>
                <w:rFonts w:hint="eastAsia" w:ascii="方正仿宋_GBK" w:hAnsi="方正仿宋_GBK" w:eastAsia="方正仿宋_GBK" w:cs="方正仿宋_GBK"/>
                <w:sz w:val="24"/>
                <w:szCs w:val="24"/>
                <w:vertAlign w:val="subscript"/>
              </w:rPr>
              <w:t>3</w:t>
            </w:r>
            <w:r>
              <w:rPr>
                <w:rFonts w:hint="eastAsia" w:ascii="方正仿宋_GBK" w:hAnsi="方正仿宋_GBK" w:eastAsia="方正仿宋_GBK" w:cs="方正仿宋_GBK"/>
                <w:sz w:val="24"/>
                <w:szCs w:val="24"/>
              </w:rPr>
              <w:t>计）</w:t>
            </w:r>
          </w:p>
        </w:tc>
        <w:tc>
          <w:tcPr>
            <w:tcW w:w="2366" w:type="dxa"/>
            <w:noWrap w:val="0"/>
            <w:vAlign w:val="center"/>
          </w:tcPr>
          <w:p w14:paraId="07EB2D33">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≤600</w:t>
            </w:r>
          </w:p>
        </w:tc>
        <w:tc>
          <w:tcPr>
            <w:tcW w:w="2692" w:type="dxa"/>
            <w:noWrap w:val="0"/>
            <w:vAlign w:val="center"/>
          </w:tcPr>
          <w:p w14:paraId="0E5A6BB3">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55EC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61072662">
            <w:pPr>
              <w:spacing w:line="240" w:lineRule="exact"/>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碱 度（mg/L，以CaCO</w:t>
            </w:r>
            <w:r>
              <w:rPr>
                <w:rFonts w:hint="eastAsia" w:ascii="方正仿宋_GBK" w:hAnsi="方正仿宋_GBK" w:eastAsia="方正仿宋_GBK" w:cs="方正仿宋_GBK"/>
                <w:sz w:val="24"/>
                <w:szCs w:val="24"/>
                <w:vertAlign w:val="subscript"/>
              </w:rPr>
              <w:t>3</w:t>
            </w:r>
            <w:r>
              <w:rPr>
                <w:rFonts w:hint="eastAsia" w:ascii="方正仿宋_GBK" w:hAnsi="方正仿宋_GBK" w:eastAsia="方正仿宋_GBK" w:cs="方正仿宋_GBK"/>
                <w:sz w:val="24"/>
                <w:szCs w:val="24"/>
              </w:rPr>
              <w:t>计）</w:t>
            </w:r>
          </w:p>
        </w:tc>
        <w:tc>
          <w:tcPr>
            <w:tcW w:w="2366" w:type="dxa"/>
            <w:noWrap w:val="0"/>
            <w:vAlign w:val="center"/>
          </w:tcPr>
          <w:p w14:paraId="2B143B42">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≤500</w:t>
            </w:r>
          </w:p>
        </w:tc>
        <w:tc>
          <w:tcPr>
            <w:tcW w:w="2692" w:type="dxa"/>
            <w:noWrap w:val="0"/>
            <w:vAlign w:val="center"/>
          </w:tcPr>
          <w:p w14:paraId="203C5721">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392F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6162F451">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氯  根（mg/L）</w:t>
            </w:r>
          </w:p>
        </w:tc>
        <w:tc>
          <w:tcPr>
            <w:tcW w:w="2366" w:type="dxa"/>
            <w:noWrap w:val="0"/>
            <w:vAlign w:val="center"/>
          </w:tcPr>
          <w:p w14:paraId="3AAE8289">
            <w:pPr>
              <w:spacing w:line="260" w:lineRule="exact"/>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≤300</w:t>
            </w:r>
          </w:p>
        </w:tc>
        <w:tc>
          <w:tcPr>
            <w:tcW w:w="2692" w:type="dxa"/>
            <w:noWrap w:val="0"/>
            <w:vAlign w:val="center"/>
          </w:tcPr>
          <w:p w14:paraId="151DFE69">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2B47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6B7EF7D9">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铁（mg/L）</w:t>
            </w:r>
          </w:p>
        </w:tc>
        <w:tc>
          <w:tcPr>
            <w:tcW w:w="2366" w:type="dxa"/>
            <w:noWrap w:val="0"/>
            <w:vAlign w:val="center"/>
          </w:tcPr>
          <w:p w14:paraId="18F2BA42">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≤1.0</w:t>
            </w:r>
          </w:p>
        </w:tc>
        <w:tc>
          <w:tcPr>
            <w:tcW w:w="2692" w:type="dxa"/>
            <w:noWrap w:val="0"/>
            <w:vAlign w:val="center"/>
          </w:tcPr>
          <w:p w14:paraId="6C5CF717">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4269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16BCDF44">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  铜（mg/L）</w:t>
            </w:r>
          </w:p>
        </w:tc>
        <w:tc>
          <w:tcPr>
            <w:tcW w:w="2366" w:type="dxa"/>
            <w:noWrap w:val="0"/>
            <w:vAlign w:val="center"/>
          </w:tcPr>
          <w:p w14:paraId="4F09EFC3">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＜0.1</w:t>
            </w:r>
          </w:p>
        </w:tc>
        <w:tc>
          <w:tcPr>
            <w:tcW w:w="2692" w:type="dxa"/>
            <w:noWrap w:val="0"/>
            <w:vAlign w:val="center"/>
          </w:tcPr>
          <w:p w14:paraId="55408595">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r>
      <w:tr w14:paraId="6FD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9D20F67">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钢腐蚀速率（mm/a）</w:t>
            </w:r>
          </w:p>
        </w:tc>
        <w:tc>
          <w:tcPr>
            <w:tcW w:w="2366" w:type="dxa"/>
            <w:noWrap w:val="0"/>
            <w:vAlign w:val="center"/>
          </w:tcPr>
          <w:p w14:paraId="1319BB04">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c>
          <w:tcPr>
            <w:tcW w:w="2692" w:type="dxa"/>
            <w:noWrap w:val="0"/>
            <w:vAlign w:val="center"/>
          </w:tcPr>
          <w:p w14:paraId="359000B6">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＜0.075</w:t>
            </w:r>
          </w:p>
        </w:tc>
      </w:tr>
      <w:tr w14:paraId="050F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0356F47A">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铜腐蚀速率（mm/a）</w:t>
            </w:r>
          </w:p>
        </w:tc>
        <w:tc>
          <w:tcPr>
            <w:tcW w:w="2366" w:type="dxa"/>
            <w:noWrap w:val="0"/>
            <w:vAlign w:val="center"/>
          </w:tcPr>
          <w:p w14:paraId="58E9F1AE">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w:t>
            </w:r>
          </w:p>
        </w:tc>
        <w:tc>
          <w:tcPr>
            <w:tcW w:w="2692" w:type="dxa"/>
            <w:noWrap w:val="0"/>
            <w:vAlign w:val="center"/>
          </w:tcPr>
          <w:p w14:paraId="46A09F27">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＜0.005</w:t>
            </w:r>
          </w:p>
        </w:tc>
      </w:tr>
      <w:tr w14:paraId="34FE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549076D4">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浊  度（mg/L）</w:t>
            </w:r>
          </w:p>
        </w:tc>
        <w:tc>
          <w:tcPr>
            <w:tcW w:w="2366" w:type="dxa"/>
            <w:noWrap w:val="0"/>
            <w:vAlign w:val="center"/>
          </w:tcPr>
          <w:p w14:paraId="4AA90237">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≤20</w:t>
            </w:r>
          </w:p>
        </w:tc>
        <w:tc>
          <w:tcPr>
            <w:tcW w:w="2692" w:type="dxa"/>
            <w:noWrap w:val="0"/>
            <w:vAlign w:val="center"/>
          </w:tcPr>
          <w:p w14:paraId="6DD90904">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≤20</w:t>
            </w:r>
          </w:p>
        </w:tc>
      </w:tr>
      <w:tr w14:paraId="4276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442" w:type="dxa"/>
            <w:noWrap w:val="0"/>
            <w:vAlign w:val="center"/>
          </w:tcPr>
          <w:p w14:paraId="747DE43C">
            <w:pPr>
              <w:ind w:left="420" w:hanging="48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细菌总数（个/mL）</w:t>
            </w:r>
          </w:p>
        </w:tc>
        <w:tc>
          <w:tcPr>
            <w:tcW w:w="2366" w:type="dxa"/>
            <w:noWrap w:val="0"/>
            <w:vAlign w:val="center"/>
          </w:tcPr>
          <w:p w14:paraId="79C93880">
            <w:pPr>
              <w:ind w:left="420" w:leftChars="0" w:hanging="420" w:hangingChars="2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＜1×10</w:t>
            </w:r>
            <w:r>
              <w:rPr>
                <w:rFonts w:hint="eastAsia" w:ascii="方正仿宋_GBK" w:hAnsi="方正仿宋_GBK" w:eastAsia="方正仿宋_GBK" w:cs="方正仿宋_GBK"/>
                <w:szCs w:val="21"/>
                <w:vertAlign w:val="superscript"/>
              </w:rPr>
              <w:t>5</w:t>
            </w:r>
          </w:p>
        </w:tc>
        <w:tc>
          <w:tcPr>
            <w:tcW w:w="2692" w:type="dxa"/>
            <w:noWrap w:val="0"/>
            <w:vAlign w:val="center"/>
          </w:tcPr>
          <w:p w14:paraId="3E7A0729">
            <w:pPr>
              <w:adjustRightInd w:val="0"/>
              <w:snapToGrid w:val="0"/>
              <w:spacing w:line="240" w:lineRule="atLeas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Cs w:val="21"/>
              </w:rPr>
              <w:t>＜1×10</w:t>
            </w:r>
            <w:r>
              <w:rPr>
                <w:rFonts w:hint="eastAsia" w:ascii="方正仿宋_GBK" w:hAnsi="方正仿宋_GBK" w:eastAsia="方正仿宋_GBK" w:cs="方正仿宋_GBK"/>
                <w:szCs w:val="21"/>
                <w:vertAlign w:val="superscript"/>
              </w:rPr>
              <w:t>5</w:t>
            </w:r>
          </w:p>
        </w:tc>
      </w:tr>
    </w:tbl>
    <w:p w14:paraId="2F0A6BA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11、每年度对冷却水和冷冻水系统取样一次，委托送检到具有CMA资质的第三方单位进行检测，并出具相应报告，如不合格，必须整改后重新委托送样，所有费用均由水处理服务单位承担；另需清洗单位提供同类型项目的清洗检测后CMA合格报告供查验。</w:t>
      </w:r>
    </w:p>
    <w:p w14:paraId="596E6964">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12、一个制冷季内空调主机冷凝器趋近温差升幅不超过1度，如未达标，成交供应商需马上查明原因，书面反馈到甲方，并免费负责冷凝器的清洗。甲方有权对成交供应商未达标的情况进行罚款，如两次或者两次以上出现不达标情况，甲方有权中止合同。</w:t>
      </w:r>
    </w:p>
    <w:p w14:paraId="46B42DB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13、清洗主机时做到不影响其他主机使用（记录各主机气密性参数，清洗药剂不得腐蚀机组，或者清洗过程损坏主机的需自费委托第三方有资质公司维修）。</w:t>
      </w:r>
    </w:p>
    <w:p w14:paraId="2CEA6EE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14、清洗后对换热管使用粒子图像测速（PIV）技术，分析清洗前后流体动力学特性，使溶液流速均匀性提升至90%以上。</w:t>
      </w:r>
    </w:p>
    <w:p w14:paraId="4953BD05">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15、清洗后假如检查出主机有损伤情况对换热管进行涡流探伤检测（费用由清洗单位负责）。</w:t>
      </w:r>
    </w:p>
    <w:p w14:paraId="76C7431A">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16、为监督水处理服务的效果，甲方有权随时通知成交供应商一起现场取样封样，对水样进行挂片测试或者送第三方单位进行检测，抽检合格费用由甲方承担，如抽检不合格，成交供应商需无条件整改至水质合格，并承担此过程中所产生的所有费用。甲方有权对成交供应商抽检出现不合格的情况进行罚款处理，如果两次或者两次以上出现抽检不合格，甲方有权中止合同。</w:t>
      </w:r>
    </w:p>
    <w:p w14:paraId="04A8F986">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17、成交供应商每次提供服务后均须向甲方提供服务工作单，并经甲方与主机维保单位共同验收合格及签确后，方为完成本次服务；如甲方验收不合格的，成交供应商须无条件进行整改直至甲方验收合格为止。</w:t>
      </w:r>
    </w:p>
    <w:p w14:paraId="34477D59">
      <w:pPr>
        <w:widowControl w:val="0"/>
        <w:numPr>
          <w:ilvl w:val="0"/>
          <w:numId w:val="0"/>
        </w:numPr>
        <w:spacing w:line="360" w:lineRule="auto"/>
        <w:ind w:firstLine="560" w:firstLineChars="200"/>
        <w:jc w:val="both"/>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18、成交供应商水质不达标或成交供应商工作人员操作不当而造成对中央空调水系统及其设备的损失，成交供应商应立即采取补救措施，并赔偿甲方因此受到的损失。如两次或者两次以上出现服务质量问题，甲方有权解除合同。</w:t>
      </w:r>
    </w:p>
    <w:p w14:paraId="08627652">
      <w:pPr>
        <w:pStyle w:val="3"/>
        <w:ind w:firstLine="560" w:firstLineChars="200"/>
        <w:rPr>
          <w:rFonts w:hint="eastAsia" w:ascii="方正仿宋_GBK" w:hAnsi="方正仿宋_GBK" w:eastAsia="方正仿宋_GBK" w:cs="方正仿宋_GBK"/>
          <w:b w:val="0"/>
          <w:bCs w:val="0"/>
          <w:color w:val="auto"/>
          <w:kern w:val="0"/>
          <w:sz w:val="28"/>
          <w:szCs w:val="28"/>
          <w:shd w:val="clear" w:color="auto" w:fill="FFFFFF"/>
          <w:lang w:val="en-US" w:eastAsia="zh-CN" w:bidi="ar-SA"/>
        </w:rPr>
      </w:pPr>
      <w:r>
        <w:rPr>
          <w:rFonts w:hint="eastAsia" w:ascii="方正仿宋_GBK" w:hAnsi="方正仿宋_GBK" w:eastAsia="方正仿宋_GBK" w:cs="方正仿宋_GBK"/>
          <w:b w:val="0"/>
          <w:bCs w:val="0"/>
          <w:color w:val="auto"/>
          <w:kern w:val="0"/>
          <w:sz w:val="28"/>
          <w:szCs w:val="28"/>
          <w:shd w:val="clear" w:color="auto" w:fill="FFFFFF"/>
          <w:lang w:val="en-US" w:eastAsia="zh-CN" w:bidi="ar-SA"/>
        </w:rPr>
        <w:t>19、成交供应商提供应急响应服务，需要2小时赶到现场。</w:t>
      </w:r>
    </w:p>
    <w:p w14:paraId="7A33B226">
      <w:pPr>
        <w:pStyle w:val="3"/>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（三）商务要求</w:t>
      </w:r>
      <w:bookmarkEnd w:id="1"/>
    </w:p>
    <w:p w14:paraId="7B1D9D11">
      <w:pPr>
        <w:pStyle w:val="4"/>
        <w:numPr>
          <w:ilvl w:val="0"/>
          <w:numId w:val="0"/>
        </w:numPr>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1、付款方式：</w:t>
      </w:r>
    </w:p>
    <w:p w14:paraId="4ED09E4A">
      <w:pPr>
        <w:pStyle w:val="4"/>
        <w:numPr>
          <w:ilvl w:val="0"/>
          <w:numId w:val="0"/>
        </w:numPr>
        <w:spacing w:line="360" w:lineRule="auto"/>
        <w:ind w:firstLine="560" w:firstLineChars="200"/>
        <w:jc w:val="left"/>
        <w:rPr>
          <w:rFonts w:hint="eastAsia" w:ascii="仿宋" w:hAnsi="仿宋" w:eastAsia="仿宋" w:cs="仿宋"/>
          <w:b w:val="0"/>
          <w:bCs w:val="0"/>
          <w:sz w:val="24"/>
          <w:szCs w:val="24"/>
          <w:lang w:val="en-US" w:eastAsia="zh-CN"/>
        </w:rPr>
      </w:pPr>
      <w:r>
        <w:rPr>
          <w:rFonts w:hint="eastAsia" w:ascii="方正仿宋_GBK" w:hAnsi="方正仿宋_GBK" w:eastAsia="方正仿宋_GBK" w:cs="方正仿宋_GBK"/>
          <w:color w:val="auto"/>
          <w:sz w:val="28"/>
          <w:szCs w:val="28"/>
          <w:lang w:val="en-US" w:eastAsia="zh-CN"/>
        </w:rPr>
        <w:t>（1）清洗消毒完成并经第三方检测机构检测合格后，采购人向成交成交供应商支付合同金额的30%款项；年度水质保养技术服务期间满6个月，取得合格检测报告并经验收合格后支付合同款项目的30%。水质保养期限结束并验收合格以后支付合同金额的40%。</w:t>
      </w:r>
    </w:p>
    <w:p w14:paraId="7F3468A9">
      <w:pPr>
        <w:pStyle w:val="4"/>
        <w:numPr>
          <w:ilvl w:val="0"/>
          <w:numId w:val="0"/>
        </w:numPr>
        <w:spacing w:line="360" w:lineRule="auto"/>
        <w:ind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（2）支付前，成交成交供应商须向采购人出具合法有效完整的完税发票及凭证资料（自检合格报告、日常水质保养记录、三方检测合格报告、支付申请等）进行支付结算。</w:t>
      </w:r>
    </w:p>
    <w:p w14:paraId="50DE3307">
      <w:pPr>
        <w:pStyle w:val="4"/>
        <w:numPr>
          <w:ilvl w:val="0"/>
          <w:numId w:val="0"/>
        </w:numPr>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安全责任：在项目实施全过程中，供应商应做好质量控制、风险控制，并制定本项目实施的安全制度，因供应商原因致使设备使用过程中造成患者或他人人身伤害或财产损失的（包含水质不达标造成的损害），供应商应承担赔偿责任。如因供应商工作人员在履行职务过程中的疏忽、失职、过错等故意或者过失原因给采购人造成损失或侵害，包括但不限于采购人的直接经济损失和采购人自身的财产损失、由此而导致的采购人对任何第三方的法律责任等，供应商对此均应承担全部的赔偿责任，采购人若对外承担责任可向供应商追偿。</w:t>
      </w:r>
    </w:p>
    <w:p w14:paraId="5C1E583E">
      <w:pPr>
        <w:spacing w:line="360" w:lineRule="auto"/>
        <w:ind w:firstLine="560" w:firstLineChars="200"/>
        <w:rPr>
          <w:rFonts w:hint="eastAsia" w:ascii="方正仿宋_GBK" w:hAnsi="方正仿宋_GBK" w:eastAsia="方正仿宋_GBK" w:cs="方正仿宋_GBK"/>
          <w:color w:val="auto"/>
          <w:kern w:val="0"/>
          <w:sz w:val="28"/>
          <w:szCs w:val="28"/>
          <w:shd w:val="clear" w:color="auto" w:fill="FFFFFF"/>
          <w:lang w:val="en-US" w:eastAsia="zh-CN" w:bidi="ar-SA"/>
        </w:rPr>
      </w:pPr>
      <w:r>
        <w:rPr>
          <w:rFonts w:hint="eastAsia" w:ascii="方正仿宋_GBK" w:hAnsi="方正仿宋_GBK" w:eastAsia="方正仿宋_GBK" w:cs="方正仿宋_GBK"/>
          <w:color w:val="auto"/>
          <w:kern w:val="0"/>
          <w:sz w:val="28"/>
          <w:szCs w:val="28"/>
          <w:shd w:val="clear" w:color="auto" w:fill="FFFFFF"/>
          <w:lang w:val="en-US" w:eastAsia="zh-CN" w:bidi="ar-SA"/>
        </w:rPr>
        <w:t xml:space="preserve">3、其他未尽事宜双方在合同中另行协商约定。 </w:t>
      </w:r>
    </w:p>
    <w:p w14:paraId="319BD6D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DE219"/>
    <w:multiLevelType w:val="singleLevel"/>
    <w:tmpl w:val="8C2DE21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16BB3"/>
    <w:rsid w:val="0B61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2"/>
      <w:lang w:val="en-US" w:eastAsia="zh-CN" w:bidi="ar-SA"/>
    </w:rPr>
  </w:style>
  <w:style w:type="paragraph" w:styleId="2">
    <w:name w:val="heading 1"/>
    <w:basedOn w:val="1"/>
    <w:next w:val="1"/>
    <w:qFormat/>
    <w:uiPriority w:val="0"/>
    <w:pPr>
      <w:keepNext/>
      <w:keepLines/>
      <w:widowControl w:val="0"/>
      <w:outlineLvl w:val="0"/>
    </w:pPr>
    <w:rPr>
      <w:rFonts w:eastAsia="方正仿宋_GBK" w:cs="方正仿宋_GBK"/>
      <w:b/>
      <w:kern w:val="44"/>
      <w:sz w:val="32"/>
      <w:szCs w:val="32"/>
    </w:rPr>
  </w:style>
  <w:style w:type="paragraph" w:styleId="3">
    <w:name w:val="heading 2"/>
    <w:basedOn w:val="1"/>
    <w:next w:val="1"/>
    <w:qFormat/>
    <w:uiPriority w:val="0"/>
    <w:pPr>
      <w:keepNext/>
      <w:keepLines/>
      <w:widowControl w:val="0"/>
      <w:spacing w:line="360" w:lineRule="auto"/>
      <w:outlineLvl w:val="1"/>
    </w:pPr>
    <w:rPr>
      <w:rFonts w:ascii="方正仿宋_GBK" w:hAnsi="方正仿宋_GBK" w:eastAsia="方正仿宋_GBK" w:cs="方正仿宋_GBK"/>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szCs w:val="24"/>
    </w:rPr>
  </w:style>
  <w:style w:type="paragraph" w:styleId="5">
    <w:name w:val="Body Text Indent 2"/>
    <w:basedOn w:val="1"/>
    <w:qFormat/>
    <w:uiPriority w:val="0"/>
    <w:pPr>
      <w:spacing w:after="120" w:line="480" w:lineRule="auto"/>
      <w:ind w:left="420" w:leftChars="200"/>
    </w:pPr>
    <w:rPr>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2025-09-10T02:47:00Z</dcterms:created>
  <dc:creator>祁十七</dc:creator>
  <cp:lastModifiedBy>祁十七</cp:lastModifiedBy>
  <dcterms:modified xsi:type="dcterms:W3CDTF">2025-09-10T02:47:28Z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9A6027E55AD54120978BDC91C5CA5B87_11</vt:lpwstr>
  </property>
  <property fmtid="{D5CDD505-2E9C-101B-9397-08002B2CF9AE}" pid="4" name="KSOTemplateDocerSaveRecord">
    <vt:lpwstr>eyJoZGlkIjoiYWZmODgwODBiNTc2MjM3NjQ5ZmM0ZDkyZjFjZmEyOGUiLCJ1c2VySWQiOiIzNjA2MjA2MDkifQ==</vt:lpwstr>
  </property>
</Properties>
</file>