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760095" cy="290830"/>
            <wp:effectExtent l="0" t="0" r="190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760095" cy="290830"/>
                    </a:xfrm>
                    <a:prstGeom prst="rect">
                      <a:avLst/>
                    </a:prstGeom>
                    <a:noFill/>
                    <a:ln w="9525">
                      <a:noFill/>
                    </a:ln>
                  </pic:spPr>
                </pic:pic>
              </a:graphicData>
            </a:graphic>
          </wp:inline>
        </w:drawing>
      </w:r>
    </w:p>
    <w:p>
      <w:pPr>
        <w:jc w:val="center"/>
        <w:rPr>
          <w:rFonts w:ascii="方正仿宋_GBK" w:hAnsi="方正仿宋_GBK" w:eastAsia="方正仿宋_GBK" w:cs="方正仿宋_GBK"/>
          <w:bCs/>
          <w:sz w:val="36"/>
          <w:szCs w:val="36"/>
        </w:rPr>
      </w:pPr>
    </w:p>
    <w:p>
      <w:pPr>
        <w:jc w:val="center"/>
        <w:rPr>
          <w:rFonts w:ascii="Times New Roman" w:hAnsi="Times New Roman" w:eastAsia="方正仿宋_GBK" w:cs="Times New Roman"/>
          <w:bCs/>
          <w:sz w:val="48"/>
          <w:szCs w:val="48"/>
        </w:rPr>
      </w:pPr>
      <w:r>
        <w:rPr>
          <w:rFonts w:ascii="Times New Roman" w:hAnsi="Times New Roman" w:eastAsia="方正仿宋_GBK" w:cs="Times New Roman"/>
          <w:bCs/>
          <w:kern w:val="0"/>
          <w:sz w:val="48"/>
          <w:szCs w:val="48"/>
        </w:rPr>
        <w:t>项目编号：</w:t>
      </w:r>
      <w:r>
        <w:rPr>
          <w:rFonts w:hint="eastAsia" w:ascii="方正仿宋_GBK" w:hAnsi="方正仿宋_GBK" w:eastAsia="方正仿宋_GBK" w:cs="方正仿宋_GBK"/>
          <w:bCs/>
          <w:sz w:val="48"/>
          <w:szCs w:val="48"/>
        </w:rPr>
        <w:t>SCZJDL〔2023〕71</w:t>
      </w:r>
      <w:r>
        <w:rPr>
          <w:rFonts w:ascii="Times New Roman" w:hAnsi="Times New Roman" w:eastAsia="方正仿宋_GBK" w:cs="Times New Roman"/>
          <w:bCs/>
          <w:sz w:val="48"/>
          <w:szCs w:val="48"/>
        </w:rPr>
        <w:t>号</w:t>
      </w:r>
    </w:p>
    <w:p>
      <w:pPr>
        <w:spacing w:line="360" w:lineRule="auto"/>
        <w:jc w:val="center"/>
        <w:rPr>
          <w:rFonts w:ascii="Times New Roman" w:hAnsi="Times New Roman" w:eastAsia="方正仿宋_GBK" w:cs="Times New Roman"/>
          <w:bCs/>
          <w:kern w:val="0"/>
          <w:sz w:val="48"/>
          <w:szCs w:val="48"/>
        </w:rPr>
      </w:pPr>
      <w:r>
        <w:rPr>
          <w:rFonts w:hint="eastAsia" w:ascii="Times New Roman" w:hAnsi="Times New Roman" w:eastAsia="方正仿宋_GBK" w:cs="Times New Roman"/>
          <w:bCs/>
          <w:kern w:val="0"/>
          <w:sz w:val="48"/>
          <w:szCs w:val="48"/>
        </w:rPr>
        <w:t>巴中市巴州区光荣院设施设备采购</w:t>
      </w:r>
    </w:p>
    <w:p>
      <w:pPr>
        <w:spacing w:line="360" w:lineRule="auto"/>
        <w:jc w:val="center"/>
        <w:rPr>
          <w:rFonts w:ascii="方正仿宋_GBK" w:hAnsi="方正仿宋_GBK" w:eastAsia="方正仿宋_GBK" w:cs="方正仿宋_GBK"/>
          <w:b/>
          <w:sz w:val="72"/>
          <w:szCs w:val="72"/>
        </w:rPr>
      </w:pPr>
      <w:r>
        <w:rPr>
          <w:rFonts w:hint="eastAsia" w:ascii="方正仿宋_GBK" w:hAnsi="方正仿宋_GBK" w:eastAsia="方正仿宋_GBK" w:cs="方正仿宋_GBK"/>
          <w:b/>
          <w:sz w:val="72"/>
          <w:szCs w:val="72"/>
        </w:rPr>
        <w:t>询价文件</w:t>
      </w:r>
    </w:p>
    <w:p>
      <w:pPr>
        <w:spacing w:line="360" w:lineRule="auto"/>
        <w:jc w:val="center"/>
        <w:rPr>
          <w:rFonts w:ascii="方正仿宋_GBK" w:hAnsi="方正仿宋_GBK" w:eastAsia="方正仿宋_GBK" w:cs="方正仿宋_GBK"/>
          <w:b/>
          <w:sz w:val="72"/>
          <w:szCs w:val="72"/>
        </w:rPr>
      </w:pPr>
    </w:p>
    <w:p>
      <w:pPr>
        <w:pStyle w:val="7"/>
        <w:rPr>
          <w:rFonts w:ascii="方正仿宋_GBK" w:hAnsi="方正仿宋_GBK" w:eastAsia="方正仿宋_GBK" w:cs="方正仿宋_GBK"/>
          <w:b/>
          <w:sz w:val="72"/>
          <w:szCs w:val="72"/>
        </w:rPr>
      </w:pPr>
    </w:p>
    <w:p>
      <w:pPr>
        <w:pStyle w:val="7"/>
      </w:pP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巴中市巴州区光荣院</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2023年9月</w:t>
      </w:r>
    </w:p>
    <w:p>
      <w:pPr>
        <w:jc w:val="center"/>
        <w:rPr>
          <w:rFonts w:ascii="方正仿宋_GBK" w:eastAsia="方正仿宋_GBK"/>
          <w:b/>
          <w:sz w:val="32"/>
          <w:szCs w:val="32"/>
        </w:rPr>
        <w:sectPr>
          <w:headerReference r:id="rId3" w:type="default"/>
          <w:pgSz w:w="11906" w:h="16838"/>
          <w:pgMar w:top="1440" w:right="1803" w:bottom="1440" w:left="1803" w:header="851" w:footer="992" w:gutter="0"/>
          <w:cols w:space="720" w:num="1"/>
          <w:docGrid w:type="lines" w:linePitch="312" w:charSpace="0"/>
        </w:sectPr>
      </w:pP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举报电话：0827-8668888  举报邮箱：3480200800@qq.com</w:t>
      </w:r>
    </w:p>
    <w:p>
      <w:pPr>
        <w:sectPr>
          <w:footerReference r:id="rId4" w:type="default"/>
          <w:pgSz w:w="11906" w:h="16838"/>
          <w:pgMar w:top="1440" w:right="1803" w:bottom="1440" w:left="1803" w:header="851" w:footer="992" w:gutter="0"/>
          <w:pgNumType w:start="1"/>
          <w:cols w:space="720" w:num="1"/>
          <w:docGrid w:type="lines" w:linePitch="312" w:charSpace="0"/>
        </w:sectPr>
      </w:pPr>
    </w:p>
    <w:sdt>
      <w:sdtPr>
        <w:rPr>
          <w:rFonts w:hint="eastAsia" w:ascii="方正仿宋_GBK" w:hAnsi="方正仿宋_GBK" w:eastAsia="方正仿宋_GBK" w:cs="方正仿宋_GBK"/>
          <w:b/>
          <w:bCs/>
          <w:sz w:val="44"/>
          <w:szCs w:val="44"/>
        </w:rPr>
        <w:id w:val="147478925"/>
        <w:docPartObj>
          <w:docPartGallery w:val="Table of Contents"/>
          <w:docPartUnique/>
        </w:docPartObj>
      </w:sdtPr>
      <w:sdtEndPr>
        <w:rPr>
          <w:rFonts w:hint="eastAsia" w:ascii="方正仿宋_GBK" w:hAnsi="方正仿宋_GBK" w:eastAsia="方正仿宋_GBK" w:cs="方正仿宋_GBK"/>
          <w:b/>
          <w:bCs/>
          <w:sz w:val="28"/>
          <w:szCs w:val="28"/>
        </w:rPr>
      </w:sdtEndPr>
      <w:sdtContent>
        <w:p>
          <w:pPr>
            <w:jc w:val="center"/>
            <w:rPr>
              <w:rFonts w:ascii="方正仿宋_GBK" w:hAnsi="方正仿宋_GBK" w:eastAsia="方正仿宋_GBK" w:cs="方正仿宋_GBK"/>
              <w:b/>
              <w:bCs/>
              <w:sz w:val="44"/>
              <w:szCs w:val="44"/>
            </w:rPr>
          </w:pPr>
          <w:r>
            <w:rPr>
              <w:rFonts w:hint="eastAsia" w:ascii="方正仿宋_GBK" w:hAnsi="方正仿宋_GBK" w:eastAsia="方正仿宋_GBK" w:cs="方正仿宋_GBK"/>
              <w:b/>
              <w:bCs/>
              <w:sz w:val="44"/>
              <w:szCs w:val="44"/>
            </w:rPr>
            <w:t>目录</w:t>
          </w:r>
        </w:p>
        <w:p>
          <w:pPr>
            <w:pStyle w:val="14"/>
            <w:tabs>
              <w:tab w:val="right" w:leader="dot" w:pos="8306"/>
            </w:tabs>
            <w:rPr>
              <w:rFonts w:ascii="方正仿宋_GBK" w:hAnsi="方正仿宋_GBK" w:eastAsia="方正仿宋_GBK" w:cs="方正仿宋_GBK"/>
              <w:sz w:val="28"/>
              <w:szCs w:val="32"/>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fldChar w:fldCharType="begin"/>
          </w:r>
          <w:r>
            <w:instrText xml:space="preserve"> HYPERLINK \l "_Toc9375" </w:instrText>
          </w:r>
          <w:r>
            <w:fldChar w:fldCharType="separate"/>
          </w:r>
          <w:r>
            <w:rPr>
              <w:rFonts w:hint="eastAsia" w:ascii="方正仿宋_GBK" w:hAnsi="方正仿宋_GBK" w:eastAsia="方正仿宋_GBK" w:cs="方正仿宋_GBK"/>
              <w:sz w:val="28"/>
              <w:szCs w:val="40"/>
            </w:rPr>
            <w:t>一、采购项目基本情况</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_Toc9375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"_Toc16317" </w:instrText>
          </w:r>
          <w:r>
            <w:fldChar w:fldCharType="separate"/>
          </w:r>
          <w:r>
            <w:rPr>
              <w:rFonts w:hint="eastAsia" w:ascii="方正仿宋_GBK" w:hAnsi="方正仿宋_GBK" w:eastAsia="方正仿宋_GBK" w:cs="方正仿宋_GBK"/>
              <w:sz w:val="28"/>
              <w:szCs w:val="40"/>
            </w:rPr>
            <w:t>二、资金情况</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_Toc16317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"_Toc12004" </w:instrText>
          </w:r>
          <w:r>
            <w:fldChar w:fldCharType="separate"/>
          </w:r>
          <w:r>
            <w:rPr>
              <w:rFonts w:hint="eastAsia" w:ascii="方正仿宋_GBK" w:hAnsi="方正仿宋_GBK" w:eastAsia="方正仿宋_GBK" w:cs="方正仿宋_GBK"/>
              <w:sz w:val="28"/>
              <w:szCs w:val="40"/>
            </w:rPr>
            <w:t>三、采购需求</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_Toc12004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"_Toc10902" </w:instrText>
          </w:r>
          <w:r>
            <w:fldChar w:fldCharType="separate"/>
          </w:r>
          <w:r>
            <w:rPr>
              <w:rFonts w:hint="eastAsia" w:ascii="方正仿宋_GBK" w:hAnsi="方正仿宋_GBK" w:eastAsia="方正仿宋_GBK" w:cs="方正仿宋_GBK"/>
              <w:sz w:val="28"/>
              <w:szCs w:val="40"/>
            </w:rPr>
            <w:t>四、响应文件要求</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_Toc10902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6</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"_Toc31740" </w:instrText>
          </w:r>
          <w:r>
            <w:fldChar w:fldCharType="separate"/>
          </w:r>
          <w:r>
            <w:rPr>
              <w:rFonts w:hint="eastAsia" w:ascii="方正仿宋_GBK" w:hAnsi="方正仿宋_GBK" w:eastAsia="方正仿宋_GBK" w:cs="方正仿宋_GBK"/>
              <w:sz w:val="28"/>
              <w:szCs w:val="40"/>
            </w:rPr>
            <w:t>五、响应文件格式</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_Toc31740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9</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"_Toc6795" </w:instrText>
          </w:r>
          <w:r>
            <w:fldChar w:fldCharType="separate"/>
          </w:r>
          <w:r>
            <w:rPr>
              <w:rFonts w:hint="eastAsia" w:ascii="方正仿宋_GBK" w:hAnsi="方正仿宋_GBK" w:eastAsia="方正仿宋_GBK" w:cs="方正仿宋_GBK"/>
              <w:sz w:val="28"/>
              <w:szCs w:val="40"/>
            </w:rPr>
            <w:t>六、确定成交供应商的原则</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_Toc6795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25</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"_Toc9739" </w:instrText>
          </w:r>
          <w:r>
            <w:fldChar w:fldCharType="separate"/>
          </w:r>
          <w:r>
            <w:rPr>
              <w:rFonts w:hint="eastAsia" w:ascii="方正仿宋_GBK" w:hAnsi="方正仿宋_GBK" w:eastAsia="方正仿宋_GBK" w:cs="方正仿宋_GBK"/>
              <w:sz w:val="28"/>
              <w:szCs w:val="40"/>
            </w:rPr>
            <w:t>七、文件获取方式、时间、地点</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_Toc9739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27</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"_Toc12211" </w:instrText>
          </w:r>
          <w:r>
            <w:fldChar w:fldCharType="separate"/>
          </w:r>
          <w:r>
            <w:rPr>
              <w:rFonts w:hint="eastAsia" w:ascii="方正仿宋_GBK" w:hAnsi="方正仿宋_GBK" w:eastAsia="方正仿宋_GBK" w:cs="方正仿宋_GBK"/>
              <w:sz w:val="28"/>
              <w:szCs w:val="40"/>
            </w:rPr>
            <w:t>八、递交响应文件截止时间</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_Toc12211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28</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"_Toc10541" </w:instrText>
          </w:r>
          <w:r>
            <w:fldChar w:fldCharType="separate"/>
          </w:r>
          <w:r>
            <w:rPr>
              <w:rFonts w:hint="eastAsia" w:ascii="方正仿宋_GBK" w:hAnsi="方正仿宋_GBK" w:eastAsia="方正仿宋_GBK" w:cs="方正仿宋_GBK"/>
              <w:sz w:val="28"/>
              <w:szCs w:val="40"/>
            </w:rPr>
            <w:t>九、递交响应文件地点</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_Toc10541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28</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"_Toc26777" </w:instrText>
          </w:r>
          <w:r>
            <w:fldChar w:fldCharType="separate"/>
          </w:r>
          <w:r>
            <w:rPr>
              <w:rFonts w:hint="eastAsia" w:ascii="方正仿宋_GBK" w:hAnsi="方正仿宋_GBK" w:eastAsia="方正仿宋_GBK" w:cs="方正仿宋_GBK"/>
              <w:sz w:val="28"/>
              <w:szCs w:val="40"/>
            </w:rPr>
            <w:t>十、代理服务</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_Toc26777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28</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"_Toc6457" </w:instrText>
          </w:r>
          <w:r>
            <w:fldChar w:fldCharType="separate"/>
          </w:r>
          <w:r>
            <w:rPr>
              <w:rFonts w:hint="eastAsia" w:ascii="方正仿宋_GBK" w:hAnsi="方正仿宋_GBK" w:eastAsia="方正仿宋_GBK" w:cs="方正仿宋_GBK"/>
              <w:sz w:val="28"/>
              <w:szCs w:val="40"/>
            </w:rPr>
            <w:t>十一、联系方式</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_Toc6457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28</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"_Toc9059" </w:instrText>
          </w:r>
          <w:r>
            <w:fldChar w:fldCharType="separate"/>
          </w:r>
          <w:r>
            <w:rPr>
              <w:rFonts w:hint="eastAsia" w:ascii="方正仿宋_GBK" w:hAnsi="方正仿宋_GBK" w:eastAsia="方正仿宋_GBK" w:cs="方正仿宋_GBK"/>
              <w:sz w:val="28"/>
              <w:szCs w:val="40"/>
            </w:rPr>
            <w:t>十二、询问、质疑</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_Toc9059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29</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rPr>
              <w:rFonts w:ascii="方正仿宋_GBK" w:hAnsi="方正仿宋_GBK" w:eastAsia="方正仿宋_GBK" w:cs="方正仿宋_GBK"/>
              <w:sz w:val="28"/>
              <w:szCs w:val="32"/>
            </w:rPr>
          </w:pPr>
          <w:r>
            <w:fldChar w:fldCharType="begin"/>
          </w:r>
          <w:r>
            <w:instrText xml:space="preserve"> HYPERLINK \l "_Toc14010" </w:instrText>
          </w:r>
          <w:r>
            <w:fldChar w:fldCharType="separate"/>
          </w:r>
          <w:r>
            <w:rPr>
              <w:rFonts w:hint="eastAsia" w:ascii="方正仿宋_GBK" w:hAnsi="方正仿宋_GBK" w:eastAsia="方正仿宋_GBK" w:cs="方正仿宋_GBK"/>
              <w:sz w:val="28"/>
              <w:szCs w:val="40"/>
            </w:rPr>
            <w:t>十三、保证金及履约保证金</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_Toc14010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29</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pStyle w:val="14"/>
            <w:tabs>
              <w:tab w:val="right" w:leader="dot" w:pos="8306"/>
            </w:tabs>
          </w:pPr>
          <w:r>
            <w:fldChar w:fldCharType="begin"/>
          </w:r>
          <w:r>
            <w:instrText xml:space="preserve"> HYPERLINK \l "_Toc5474" </w:instrText>
          </w:r>
          <w:r>
            <w:fldChar w:fldCharType="separate"/>
          </w:r>
          <w:r>
            <w:rPr>
              <w:rFonts w:hint="eastAsia" w:ascii="方正仿宋_GBK" w:hAnsi="方正仿宋_GBK" w:eastAsia="方正仿宋_GBK" w:cs="方正仿宋_GBK"/>
              <w:sz w:val="28"/>
              <w:szCs w:val="40"/>
            </w:rPr>
            <w:t>十四、合同草案</w:t>
          </w:r>
          <w:r>
            <w:rPr>
              <w:rFonts w:hint="eastAsia" w:ascii="方正仿宋_GBK" w:hAnsi="方正仿宋_GBK" w:eastAsia="方正仿宋_GBK" w:cs="方正仿宋_GBK"/>
              <w:sz w:val="28"/>
              <w:szCs w:val="32"/>
            </w:rPr>
            <w:tab/>
          </w:r>
          <w:r>
            <w:rPr>
              <w:rFonts w:hint="eastAsia" w:ascii="方正仿宋_GBK" w:hAnsi="方正仿宋_GBK" w:eastAsia="方正仿宋_GBK" w:cs="方正仿宋_GBK"/>
              <w:sz w:val="28"/>
              <w:szCs w:val="32"/>
            </w:rPr>
            <w:fldChar w:fldCharType="begin"/>
          </w:r>
          <w:r>
            <w:rPr>
              <w:rFonts w:hint="eastAsia" w:ascii="方正仿宋_GBK" w:hAnsi="方正仿宋_GBK" w:eastAsia="方正仿宋_GBK" w:cs="方正仿宋_GBK"/>
              <w:sz w:val="28"/>
              <w:szCs w:val="32"/>
            </w:rPr>
            <w:instrText xml:space="preserve"> PAGEREF _Toc5474 \h </w:instrText>
          </w:r>
          <w:r>
            <w:rPr>
              <w:rFonts w:hint="eastAsia" w:ascii="方正仿宋_GBK" w:hAnsi="方正仿宋_GBK" w:eastAsia="方正仿宋_GBK" w:cs="方正仿宋_GBK"/>
              <w:sz w:val="28"/>
              <w:szCs w:val="32"/>
            </w:rPr>
            <w:fldChar w:fldCharType="separate"/>
          </w:r>
          <w:r>
            <w:rPr>
              <w:rFonts w:hint="eastAsia" w:ascii="方正仿宋_GBK" w:hAnsi="方正仿宋_GBK" w:eastAsia="方正仿宋_GBK" w:cs="方正仿宋_GBK"/>
              <w:sz w:val="28"/>
              <w:szCs w:val="32"/>
            </w:rPr>
            <w:t>30</w:t>
          </w:r>
          <w:r>
            <w:rPr>
              <w:rFonts w:hint="eastAsia" w:ascii="方正仿宋_GBK" w:hAnsi="方正仿宋_GBK" w:eastAsia="方正仿宋_GBK" w:cs="方正仿宋_GBK"/>
              <w:sz w:val="28"/>
              <w:szCs w:val="32"/>
            </w:rPr>
            <w:fldChar w:fldCharType="end"/>
          </w:r>
          <w:r>
            <w:rPr>
              <w:rFonts w:hint="eastAsia" w:ascii="方正仿宋_GBK" w:hAnsi="方正仿宋_GBK" w:eastAsia="方正仿宋_GBK" w:cs="方正仿宋_GBK"/>
              <w:sz w:val="28"/>
              <w:szCs w:val="32"/>
            </w:rPr>
            <w:fldChar w:fldCharType="end"/>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sdtContent>
    </w:sdt>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巴中市巴州区光荣院</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rPr>
        <w:t>巴中市巴州区光荣院设施设备采购</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询价方式</w:t>
      </w:r>
      <w:r>
        <w:rPr>
          <w:rFonts w:hint="eastAsia" w:ascii="方正仿宋_GBK" w:hAnsi="方正仿宋_GBK" w:eastAsia="方正仿宋_GBK" w:cs="方正仿宋_GBK"/>
          <w:sz w:val="28"/>
          <w:szCs w:val="28"/>
        </w:rPr>
        <w:t>进行采购，特邀请符合本次采购要求的供应商参加报价。</w:t>
      </w:r>
    </w:p>
    <w:p>
      <w:pPr>
        <w:pStyle w:val="2"/>
        <w:rPr>
          <w:rFonts w:ascii="方正仿宋_GBK" w:hAnsi="方正仿宋_GBK"/>
          <w:sz w:val="28"/>
          <w:szCs w:val="28"/>
        </w:rPr>
      </w:pPr>
      <w:bookmarkStart w:id="0" w:name="_Toc9375"/>
      <w:bookmarkStart w:id="1" w:name="_Toc24469"/>
      <w:bookmarkStart w:id="2" w:name="_Toc8806"/>
      <w:r>
        <w:rPr>
          <w:rFonts w:hint="eastAsia" w:ascii="方正仿宋_GBK" w:hAnsi="方正仿宋_GBK"/>
          <w:sz w:val="28"/>
          <w:szCs w:val="28"/>
        </w:rPr>
        <w:t>一、采购项目基本情况</w:t>
      </w:r>
      <w:bookmarkEnd w:id="0"/>
      <w:bookmarkEnd w:id="1"/>
      <w:bookmarkEnd w:id="2"/>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1、项目编号：SCZJDL〔2023〕71号；</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2、项目名称：巴中市巴州区光荣院设施设备采购；</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3、本项目非专门面向中小企业项目；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4、采购人：巴中市巴州区光荣院；</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6、公告方式：本项目采购公告在四川振嘉工程招标代理有限公司网站（http://scszjdl.cn/）上以公告形式发布。</w:t>
      </w:r>
    </w:p>
    <w:p>
      <w:pPr>
        <w:pStyle w:val="2"/>
        <w:rPr>
          <w:rFonts w:ascii="方正仿宋_GBK" w:hAnsi="方正仿宋_GBK"/>
          <w:sz w:val="28"/>
          <w:szCs w:val="28"/>
        </w:rPr>
      </w:pPr>
      <w:bookmarkStart w:id="3" w:name="_Toc16317"/>
      <w:bookmarkStart w:id="4" w:name="_Toc9111"/>
      <w:bookmarkStart w:id="5" w:name="_Toc11689"/>
      <w:r>
        <w:rPr>
          <w:rFonts w:hint="eastAsia" w:ascii="方正仿宋_GBK" w:hAnsi="方正仿宋_GBK"/>
          <w:sz w:val="28"/>
          <w:szCs w:val="28"/>
        </w:rPr>
        <w:t>二、资金情况</w:t>
      </w:r>
      <w:bookmarkEnd w:id="3"/>
      <w:bookmarkEnd w:id="4"/>
      <w:bookmarkEnd w:id="5"/>
    </w:p>
    <w:p>
      <w:pPr>
        <w:ind w:right="31" w:rightChars="15"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资金来源及控制金额：财政资金、</w:t>
      </w:r>
      <w:r>
        <w:rPr>
          <w:rFonts w:hint="eastAsia" w:ascii="方正仿宋_GBK" w:hAnsi="宋体" w:eastAsia="方正仿宋_GBK" w:cs="宋体"/>
          <w:kern w:val="0"/>
          <w:sz w:val="28"/>
          <w:szCs w:val="28"/>
          <w:u w:val="single"/>
        </w:rPr>
        <w:t>265270.00</w:t>
      </w:r>
      <w:r>
        <w:rPr>
          <w:rFonts w:hint="eastAsia" w:ascii="方正仿宋_GBK" w:hAnsi="方正仿宋_GBK" w:eastAsia="方正仿宋_GBK" w:cs="方正仿宋_GBK"/>
          <w:sz w:val="28"/>
          <w:szCs w:val="28"/>
        </w:rPr>
        <w:t>元整</w:t>
      </w:r>
      <w:r>
        <w:rPr>
          <w:rFonts w:hint="eastAsia" w:ascii="方正仿宋_GBK" w:hAnsi="方正仿宋_GBK" w:eastAsia="方正仿宋_GBK" w:cs="方正仿宋_GBK"/>
          <w:kern w:val="0"/>
          <w:sz w:val="28"/>
          <w:szCs w:val="28"/>
        </w:rPr>
        <w:t>；</w:t>
      </w:r>
    </w:p>
    <w:p>
      <w:pPr>
        <w:pStyle w:val="2"/>
        <w:rPr>
          <w:rFonts w:ascii="方正仿宋_GBK" w:hAnsi="方正仿宋_GBK"/>
          <w:sz w:val="28"/>
          <w:szCs w:val="28"/>
        </w:rPr>
      </w:pPr>
      <w:bookmarkStart w:id="6" w:name="_Toc23227"/>
      <w:bookmarkStart w:id="7" w:name="_Toc16580"/>
      <w:bookmarkStart w:id="8" w:name="_Toc12004"/>
      <w:r>
        <w:rPr>
          <w:rFonts w:hint="eastAsia" w:ascii="方正仿宋_GBK" w:hAnsi="方正仿宋_GBK"/>
          <w:sz w:val="28"/>
          <w:szCs w:val="28"/>
        </w:rPr>
        <w:t>三、采购需求</w:t>
      </w:r>
      <w:bookmarkEnd w:id="6"/>
      <w:bookmarkEnd w:id="7"/>
      <w:bookmarkEnd w:id="8"/>
    </w:p>
    <w:p>
      <w:pPr>
        <w:pStyle w:val="3"/>
        <w:rPr>
          <w:sz w:val="28"/>
          <w:szCs w:val="28"/>
        </w:rPr>
      </w:pPr>
      <w:bookmarkStart w:id="9" w:name="_Toc5145"/>
      <w:r>
        <w:rPr>
          <w:rFonts w:hint="eastAsia"/>
          <w:sz w:val="28"/>
          <w:szCs w:val="28"/>
        </w:rPr>
        <w:t>（一）</w:t>
      </w:r>
      <w:bookmarkEnd w:id="9"/>
      <w:r>
        <w:rPr>
          <w:rFonts w:hint="eastAsia"/>
          <w:sz w:val="28"/>
          <w:szCs w:val="28"/>
        </w:rPr>
        <w:t>项目概述</w:t>
      </w:r>
    </w:p>
    <w:p>
      <w:pPr>
        <w:ind w:firstLine="560" w:firstLineChars="200"/>
        <w:rPr>
          <w:rFonts w:ascii="方正仿宋_GBK" w:hAnsi="方正仿宋_GBK" w:eastAsia="方正仿宋_GBK" w:cs="方正仿宋_GBK"/>
          <w:sz w:val="28"/>
          <w:szCs w:val="28"/>
        </w:rPr>
      </w:pPr>
      <w:bookmarkStart w:id="10" w:name="_Toc24269"/>
      <w:r>
        <w:rPr>
          <w:rFonts w:hint="eastAsia" w:ascii="方正仿宋_GBK" w:hAnsi="方正仿宋_GBK" w:eastAsia="方正仿宋_GBK" w:cs="方正仿宋_GBK"/>
          <w:sz w:val="28"/>
          <w:szCs w:val="28"/>
        </w:rPr>
        <w:t>因巴中市巴州区光荣院业务需要，拟采购一批设施设备，现面向社会公开选取供应商一名，完成本项目的供货及相关服务。</w:t>
      </w:r>
    </w:p>
    <w:p>
      <w:pPr>
        <w:pStyle w:val="3"/>
        <w:rPr>
          <w:sz w:val="28"/>
          <w:szCs w:val="28"/>
        </w:rPr>
      </w:pPr>
      <w:r>
        <w:rPr>
          <w:rFonts w:hint="eastAsia"/>
          <w:sz w:val="28"/>
          <w:szCs w:val="28"/>
        </w:rPr>
        <w:t>（二）技术、服务要求</w:t>
      </w:r>
      <w:bookmarkEnd w:id="10"/>
    </w:p>
    <w:p>
      <w:pPr>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（1）采购内容的技术要求</w:t>
      </w:r>
    </w:p>
    <w:tbl>
      <w:tblPr>
        <w:tblStyle w:val="22"/>
        <w:tblW w:w="0" w:type="auto"/>
        <w:tblInd w:w="93" w:type="dxa"/>
        <w:tblLayout w:type="fixed"/>
        <w:tblCellMar>
          <w:top w:w="0" w:type="dxa"/>
          <w:left w:w="108" w:type="dxa"/>
          <w:bottom w:w="0" w:type="dxa"/>
          <w:right w:w="108" w:type="dxa"/>
        </w:tblCellMar>
      </w:tblPr>
      <w:tblGrid>
        <w:gridCol w:w="656"/>
        <w:gridCol w:w="1371"/>
        <w:gridCol w:w="5090"/>
        <w:gridCol w:w="656"/>
        <w:gridCol w:w="656"/>
      </w:tblGrid>
      <w:tr>
        <w:tblPrEx>
          <w:tblCellMar>
            <w:top w:w="0" w:type="dxa"/>
            <w:left w:w="108" w:type="dxa"/>
            <w:bottom w:w="0" w:type="dxa"/>
            <w:right w:w="108" w:type="dxa"/>
          </w:tblCellMar>
        </w:tblPrEx>
        <w:trPr>
          <w:trHeight w:val="600" w:hRule="atLeast"/>
        </w:trPr>
        <w:tc>
          <w:tcPr>
            <w:tcW w:w="842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kern w:val="0"/>
                <w:sz w:val="22"/>
                <w:lang w:bidi="ar"/>
              </w:rPr>
            </w:pPr>
            <w:bookmarkStart w:id="11" w:name="_Toc31196"/>
            <w:bookmarkStart w:id="12" w:name="_Toc8612"/>
            <w:r>
              <w:rPr>
                <w:rFonts w:hint="eastAsia" w:ascii="方正仿宋_GBK" w:hAnsi="方正仿宋_GBK" w:eastAsia="方正仿宋_GBK" w:cs="方正仿宋_GBK"/>
                <w:b/>
                <w:bCs/>
                <w:color w:val="000000"/>
                <w:kern w:val="0"/>
                <w:sz w:val="28"/>
                <w:szCs w:val="28"/>
                <w:lang w:bidi="ar"/>
              </w:rPr>
              <w:t>巴中市巴州区光荣院设施设备采购清单</w:t>
            </w:r>
          </w:p>
        </w:tc>
      </w:tr>
      <w:tr>
        <w:tblPrEx>
          <w:tblCellMar>
            <w:top w:w="0" w:type="dxa"/>
            <w:left w:w="108" w:type="dxa"/>
            <w:bottom w:w="0" w:type="dxa"/>
            <w:right w:w="108" w:type="dxa"/>
          </w:tblCellMar>
        </w:tblPrEx>
        <w:trPr>
          <w:trHeight w:val="6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序号</w:t>
            </w:r>
          </w:p>
        </w:tc>
        <w:tc>
          <w:tcPr>
            <w:tcW w:w="137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品名</w:t>
            </w:r>
          </w:p>
        </w:tc>
        <w:tc>
          <w:tcPr>
            <w:tcW w:w="5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 xml:space="preserve">详细参数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单位</w:t>
            </w:r>
          </w:p>
        </w:tc>
      </w:tr>
      <w:tr>
        <w:tblPrEx>
          <w:tblCellMar>
            <w:top w:w="0" w:type="dxa"/>
            <w:left w:w="108" w:type="dxa"/>
            <w:bottom w:w="0" w:type="dxa"/>
            <w:right w:w="108" w:type="dxa"/>
          </w:tblCellMar>
        </w:tblPrEx>
        <w:trPr>
          <w:trHeight w:val="17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w:t>
            </w:r>
          </w:p>
        </w:tc>
        <w:tc>
          <w:tcPr>
            <w:tcW w:w="137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吸顶天花机</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1、空调匹数：≥3P；2、适用面积：30-40㎡，能效比：3.08 ，能效等级：三级能效；3、制冷剂：R32；4、制冷量：7200W ，制冷功率：2200W ，制热量：7700+1100W，制热功率：2200W；5、循环风量：1280m3/h，室内机噪音：43dB ，室外机噪音：55dB ；6、含旧机拆除，新机铜管加装28米；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w:t>
            </w:r>
          </w:p>
        </w:tc>
        <w:tc>
          <w:tcPr>
            <w:tcW w:w="137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4</w:t>
            </w:r>
            <w:r>
              <w:rPr>
                <w:rFonts w:hint="eastAsia" w:ascii="方正仿宋_GBK" w:hAnsi="方正仿宋_GBK" w:eastAsia="方正仿宋_GBK" w:cs="方正仿宋_GBK"/>
                <w:color w:val="000000"/>
                <w:kern w:val="0"/>
                <w:sz w:val="18"/>
                <w:szCs w:val="18"/>
                <w:lang w:val="en-US" w:eastAsia="zh-CN" w:bidi="ar"/>
              </w:rPr>
              <w:t>3</w:t>
            </w:r>
            <w:r>
              <w:rPr>
                <w:rFonts w:hint="eastAsia" w:ascii="方正仿宋_GBK" w:hAnsi="方正仿宋_GBK" w:eastAsia="方正仿宋_GBK" w:cs="方正仿宋_GBK"/>
                <w:color w:val="000000"/>
                <w:kern w:val="0"/>
                <w:sz w:val="18"/>
                <w:szCs w:val="18"/>
                <w:lang w:bidi="ar"/>
              </w:rPr>
              <w:t>寸液晶电视</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1、屏幕尺寸：4</w:t>
            </w:r>
            <w:r>
              <w:rPr>
                <w:rFonts w:hint="eastAsia" w:ascii="方正仿宋_GBK" w:eastAsia="方正仿宋_GBK"/>
                <w:color w:val="000000"/>
                <w:sz w:val="18"/>
                <w:szCs w:val="18"/>
                <w:lang w:val="en-US" w:eastAsia="zh-CN"/>
              </w:rPr>
              <w:t>3</w:t>
            </w:r>
            <w:bookmarkStart w:id="67" w:name="_GoBack"/>
            <w:bookmarkEnd w:id="67"/>
            <w:r>
              <w:rPr>
                <w:rFonts w:hint="eastAsia" w:ascii="方正仿宋_GBK" w:eastAsia="方正仿宋_GBK"/>
                <w:color w:val="000000"/>
                <w:sz w:val="18"/>
                <w:szCs w:val="18"/>
              </w:rPr>
              <w:t>英寸；屏幕分辨率：全高清；支持格式（高清）：1080P；产品类型：人工智能电视；2、CPU：四核 MAX1.5GHz 64位处理器；运行内存：1GB 存储内存：8GB。</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3</w:t>
            </w:r>
          </w:p>
        </w:tc>
        <w:tc>
          <w:tcPr>
            <w:tcW w:w="137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65寸液晶电视</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1、4K超高清全面屏电视，屏占比达95%，分辨率3840*2160，屏幕尺寸≥65；2、背光方式：直下式LED；3、亮度≥220nits,对比度≥1200：1；4、屏幕比例：16：9；5、最大可视角度：≥178°。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1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4</w:t>
            </w:r>
          </w:p>
        </w:tc>
        <w:tc>
          <w:tcPr>
            <w:tcW w:w="137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98英寸电视</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1、金属铝前框，LED液晶显示屏，分辨率3840*2160；2、背光方式：直下式LED；3、亮度≥350nits，亮度均匀性≥72%，对比度1200：1 Typ；4、屏幕比例：16：9；5、最大可视角度：≥178°；6、操作系统：Android9.0，4核高性能处理器，2G DDR3主内存，内置32G大容量闪存，U盘最大支持128G；7、内置wifi无线模块，支持蓝牙；8、接口：HDMI*3、USB*1、网络接口*1、AV接口*2、、RF*1、COAX端口*1，耳机输出*1；9、支持HDR10高动态画质提升技术，可完美还原图像真实色彩；10、画质支持3D数字降噪处理；11、屏幕刷新率：≥120Hz。</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92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5</w:t>
            </w:r>
          </w:p>
        </w:tc>
        <w:tc>
          <w:tcPr>
            <w:tcW w:w="137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12公斤半自动洗衣机</w:t>
            </w:r>
          </w:p>
        </w:tc>
        <w:tc>
          <w:tcPr>
            <w:tcW w:w="5090" w:type="dxa"/>
            <w:tcBorders>
              <w:top w:val="single" w:color="000000" w:sz="4" w:space="0"/>
              <w:left w:val="single" w:color="000000" w:sz="4" w:space="0"/>
              <w:bottom w:val="single" w:color="000000" w:sz="4" w:space="0"/>
              <w:right w:val="single" w:color="000000" w:sz="4" w:space="0"/>
            </w:tcBorders>
            <w:shd w:val="clear" w:color="auto" w:fill="auto"/>
          </w:tcPr>
          <w:p>
            <w:pPr>
              <w:spacing w:after="240"/>
              <w:rPr>
                <w:rFonts w:ascii="方正仿宋_GBK" w:hAnsi="宋体" w:eastAsia="方正仿宋_GBK" w:cs="宋体"/>
                <w:color w:val="000000"/>
                <w:sz w:val="18"/>
                <w:szCs w:val="18"/>
              </w:rPr>
            </w:pPr>
            <w:r>
              <w:rPr>
                <w:rFonts w:hint="eastAsia" w:ascii="方正仿宋_GBK" w:eastAsia="方正仿宋_GBK"/>
                <w:color w:val="000000"/>
                <w:sz w:val="18"/>
                <w:szCs w:val="18"/>
              </w:rPr>
              <w:t>1、排水方式：下排水；2、能效等级：三级能效；3、变频/定频：定频；4、洗涤容量：10-20kg；5、类型：双缸。</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8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6</w:t>
            </w:r>
          </w:p>
        </w:tc>
        <w:tc>
          <w:tcPr>
            <w:tcW w:w="1371"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80升热水器</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1、加热方式：单管加热；2、最大容积：80L；3、内胆材质：不锈钢；4、防水等级：IPX4；5、电压/频率：220V/50Hz。</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6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消毒柜</w:t>
            </w:r>
          </w:p>
        </w:tc>
        <w:tc>
          <w:tcPr>
            <w:tcW w:w="5090"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1、消毒星级：一星级；2、特色功能：热风循环；高温。</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厨房冰箱</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1、开门方式：四开门；2、制冷方式：直冷；3、控温方式：机械控温；4、国家能效等级：三级；5、容量：1350L</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6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净化一体机</w:t>
            </w:r>
          </w:p>
        </w:tc>
        <w:tc>
          <w:tcPr>
            <w:tcW w:w="5090" w:type="dxa"/>
            <w:tcBorders>
              <w:top w:val="single" w:color="000000" w:sz="4" w:space="0"/>
              <w:left w:val="single" w:color="000000" w:sz="4" w:space="0"/>
              <w:bottom w:val="single" w:color="000000" w:sz="4" w:space="0"/>
              <w:right w:val="single" w:color="000000" w:sz="4" w:space="0"/>
            </w:tcBorders>
            <w:shd w:val="clear" w:color="auto" w:fill="auto"/>
          </w:tcPr>
          <w:p>
            <w:pPr>
              <w:rPr>
                <w:rFonts w:ascii="方正仿宋_GBK" w:hAnsi="宋体" w:eastAsia="方正仿宋_GBK" w:cs="宋体"/>
                <w:sz w:val="18"/>
                <w:szCs w:val="18"/>
              </w:rPr>
            </w:pPr>
            <w:r>
              <w:rPr>
                <w:rFonts w:hint="eastAsia" w:ascii="方正仿宋_GBK" w:eastAsia="方正仿宋_GBK"/>
                <w:sz w:val="18"/>
                <w:szCs w:val="18"/>
              </w:rPr>
              <w:t>1、灶具进风：上进风；2、火力大小：4.2-4.5kW；3、宽度：90-100cm；4、吸烟腔工艺：可拆卸；5、功能：烘干；6、保温置物台：无保温置物台。</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猛火灶</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1、采用1.0的不锈钢1.5M*80CM*80CM；2、风压 ：420PA，声压级噪音 ：58DB，火力大小：5KW ,两具猛火灶。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台</w:t>
            </w:r>
          </w:p>
        </w:tc>
      </w:tr>
      <w:tr>
        <w:tblPrEx>
          <w:tblCellMar>
            <w:top w:w="0" w:type="dxa"/>
            <w:left w:w="108" w:type="dxa"/>
            <w:bottom w:w="0" w:type="dxa"/>
            <w:right w:w="108" w:type="dxa"/>
          </w:tblCellMar>
        </w:tblPrEx>
        <w:trPr>
          <w:trHeight w:val="87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三人沙发</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 xml:space="preserve">1、表层：采用优质西皮覆面，皮面柔软光泽度好，厚度适中，透气性强，富有弹性；2、泡棉：采用优质高回弹PU泡棉，座面密度≥35KG/m3，背密度≥30KG/m3；3、颜色：黑色。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87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文件柜</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1、主材：采用优质冷轧钢板；2、工序：经过预脱脂、水洗、酸洗、中和、表调、磷化、钝化等十工位处理；3、表面：采用环保粉末涂料，不含重金属及有机挥发物、绿色环保对人体无害，全自动静电喷塑。</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组</w:t>
            </w:r>
          </w:p>
        </w:tc>
      </w:tr>
      <w:tr>
        <w:tblPrEx>
          <w:tblCellMar>
            <w:top w:w="0" w:type="dxa"/>
            <w:left w:w="108" w:type="dxa"/>
            <w:bottom w:w="0" w:type="dxa"/>
            <w:right w:w="108" w:type="dxa"/>
          </w:tblCellMar>
        </w:tblPrEx>
        <w:trPr>
          <w:trHeight w:val="92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桌子1</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1、基材:采用E1级三聚氰胺板，含水率≤6.9%；密度≥0.67g/cm3；2h吸水厚度膨胀率≤0.1%；表面胶合强度≥1.24MPa；表面耐磨磨耗值≤56mg/100r；2、甲醛释放量≤0.020 mg/m3，耐酸碱、耐磨、防水、硬度高，符合国家标准。</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米</w:t>
            </w:r>
          </w:p>
        </w:tc>
      </w:tr>
      <w:tr>
        <w:tblPrEx>
          <w:tblCellMar>
            <w:top w:w="0" w:type="dxa"/>
            <w:left w:w="108" w:type="dxa"/>
            <w:bottom w:w="0" w:type="dxa"/>
            <w:right w:w="108" w:type="dxa"/>
          </w:tblCellMar>
        </w:tblPrEx>
        <w:trPr>
          <w:trHeight w:val="92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椅子1</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1、饰面采用AAA级优质板材，密度≥700kg/m；2、所有板材均经过防潮、防腐处理，油漆工艺采用“三底两面”工艺，环保品牌油漆，游离甲醛释放量≤1.5mg/L，板材干燥至8%的含水率，实木皮贴面。</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把</w:t>
            </w:r>
          </w:p>
        </w:tc>
      </w:tr>
      <w:tr>
        <w:tblPrEx>
          <w:tblCellMar>
            <w:top w:w="0" w:type="dxa"/>
            <w:left w:w="108" w:type="dxa"/>
            <w:bottom w:w="0" w:type="dxa"/>
            <w:right w:w="108" w:type="dxa"/>
          </w:tblCellMar>
        </w:tblPrEx>
        <w:trPr>
          <w:trHeight w:val="92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桌子2</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1、饰面采用AAA级优质板材，密度≥700kg/m；2、所有板材均经过防潮、防腐处理，油漆工艺采用“三底两面”工艺，环保品牌油漆，游离甲醛释放量≤1.5mg/L，板材干燥至8%的含水率，实木皮贴面。</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92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椅子2</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 xml:space="preserve">1、表层：采用优质西皮覆面，皮面柔软光泽度好，厚度适中，透气性强，富有弹性；2、泡棉：采用优质高回弹PU泡棉，座面密度≥35KG/m3，背密度≥30KG/m3，回弹性90%，涂防老化变形保护膜；。                                 </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把</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厨房操作台</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1、定制2.28*0.8M；2、采用国标≥1.0的不锈钢双层（空间为2.3米）。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5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三星水池</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1、定制1.8*0.6*0.8；2、采用国标≥1.0的不锈钢</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个</w:t>
            </w:r>
          </w:p>
        </w:tc>
      </w:tr>
      <w:tr>
        <w:tblPrEx>
          <w:tblCellMar>
            <w:top w:w="0" w:type="dxa"/>
            <w:left w:w="108" w:type="dxa"/>
            <w:bottom w:w="0" w:type="dxa"/>
            <w:right w:w="108" w:type="dxa"/>
          </w:tblCellMar>
        </w:tblPrEx>
        <w:trPr>
          <w:trHeight w:val="5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19</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厨房操作台</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1、定制1.8*0.8*0.8；2、采用国标≥1.0的不锈钢双层全封带门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厨房操作台</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1、定制1.2*0.8*0.8；2、采用国标≥1.0的不锈钢双层全封带门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21</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厨房操作台</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1、定制1.8*0.6*0.8；2、采用国标≥1.0的不锈钢双层全封带门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5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22</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厨房操作台</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1、定制0.8*0.8*0.8；2、采用国标≥1.0的不锈钢单层全封带门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23</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床</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1、内结构：实木，板材承受压力≥300KG，经防腐防虫处理，软硬适中，回弹性能好；2、油漆：采用高标聚酯油漆，全封闭涂装工艺，漆面光泽度高，无颗粒、无气泡，颜色均匀，硬度达到3H漆膜，优质五金配件。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3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24</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床垫</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1、尺寸：2000mm*1200mm*50mm；2、优质天然椰棕材质，纯棉提花面料。</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张</w:t>
            </w:r>
          </w:p>
        </w:tc>
      </w:tr>
      <w:tr>
        <w:tblPrEx>
          <w:tblCellMar>
            <w:top w:w="0" w:type="dxa"/>
            <w:left w:w="108" w:type="dxa"/>
            <w:bottom w:w="0" w:type="dxa"/>
            <w:right w:w="108" w:type="dxa"/>
          </w:tblCellMar>
        </w:tblPrEx>
        <w:trPr>
          <w:trHeight w:val="18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25</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衣柜</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基材：采用E0级环保实木颗粒板，甲醛释放量≤0.5mg/L，经防潮、防虫、防腐处理，强度高、易清洗、不易变形，各种物理、化学性能指标均达到国际相关标准；2、面材：防火板饰面，平整度高，所有隐蔽部分均做封边处理；3、封边：优质PUR封边；4、五金配件：采集简钻品牌五金、安装严密、平整、端正、牢固，结合处无崩茬和松动；5、表面为三聚氰胺饰面纸：特点具有易清洗，抗油污，抗划痕。</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 xml:space="preserve">个 </w:t>
            </w:r>
          </w:p>
        </w:tc>
      </w:tr>
      <w:tr>
        <w:tblPrEx>
          <w:tblCellMar>
            <w:top w:w="0" w:type="dxa"/>
            <w:left w:w="108" w:type="dxa"/>
            <w:bottom w:w="0" w:type="dxa"/>
            <w:right w:w="108" w:type="dxa"/>
          </w:tblCellMar>
        </w:tblPrEx>
        <w:trPr>
          <w:trHeight w:val="12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26</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床头柜</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1、内结构：实木，板材承受压力≥150KG，经防腐防虫处理，软硬适中，回弹性能好；2、油漆：采用高标聚酯油漆，全封闭涂装工艺，漆面光泽度高，无颗粒、无气泡，颜色均匀，硬度达到3H漆膜，优质五金配件。</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23</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个</w:t>
            </w:r>
          </w:p>
        </w:tc>
      </w:tr>
      <w:tr>
        <w:tblPrEx>
          <w:tblCellMar>
            <w:top w:w="0" w:type="dxa"/>
            <w:left w:w="108" w:type="dxa"/>
            <w:bottom w:w="0" w:type="dxa"/>
            <w:right w:w="108" w:type="dxa"/>
          </w:tblCellMar>
        </w:tblPrEx>
        <w:trPr>
          <w:trHeight w:val="18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27</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升降床</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color w:val="000000"/>
                <w:sz w:val="18"/>
                <w:szCs w:val="18"/>
              </w:rPr>
            </w:pPr>
            <w:r>
              <w:rPr>
                <w:rFonts w:hint="eastAsia" w:ascii="方正仿宋_GBK" w:eastAsia="方正仿宋_GBK"/>
                <w:color w:val="000000"/>
                <w:sz w:val="18"/>
                <w:szCs w:val="18"/>
              </w:rPr>
              <w:t>1、定制尺寸:长度≥2000㎜,床面宽度≥1200㎜,床体标准高度≥500㎜；2、双摇杆:隐藏式设计，可调节患者背部，腿部体位；3、摇杆:带限位保护装置,双向到位保护功能,万向节连轴结构。 4、调节范围:背部倾斜度≥65°,腿部倾斜度≥40°。5、床体承载重量:≥230㎏。6、外部均为实木材质。</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sz w:val="18"/>
                <w:szCs w:val="18"/>
              </w:rPr>
            </w:pPr>
            <w:r>
              <w:rPr>
                <w:rFonts w:hint="eastAsia" w:ascii="方正仿宋_GBK" w:eastAsia="方正仿宋_GBK"/>
                <w:sz w:val="18"/>
                <w:szCs w:val="18"/>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sz w:val="18"/>
                <w:szCs w:val="18"/>
              </w:rPr>
            </w:pPr>
            <w:r>
              <w:rPr>
                <w:rFonts w:hint="eastAsia" w:ascii="方正仿宋_GBK" w:eastAsia="方正仿宋_GBK"/>
                <w:sz w:val="18"/>
                <w:szCs w:val="18"/>
              </w:rPr>
              <w:t>张</w:t>
            </w:r>
          </w:p>
        </w:tc>
      </w:tr>
      <w:tr>
        <w:tblPrEx>
          <w:tblCellMar>
            <w:top w:w="0" w:type="dxa"/>
            <w:left w:w="108" w:type="dxa"/>
            <w:bottom w:w="0" w:type="dxa"/>
            <w:right w:w="108" w:type="dxa"/>
          </w:tblCellMar>
        </w:tblPrEx>
        <w:trPr>
          <w:trHeight w:val="106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28</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书架</w:t>
            </w:r>
          </w:p>
        </w:tc>
        <w:tc>
          <w:tcPr>
            <w:tcW w:w="5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宋体" w:eastAsia="方正仿宋_GBK" w:cs="宋体"/>
                <w:sz w:val="18"/>
                <w:szCs w:val="18"/>
              </w:rPr>
            </w:pPr>
            <w:r>
              <w:rPr>
                <w:rFonts w:hint="eastAsia" w:ascii="方正仿宋_GBK" w:eastAsia="方正仿宋_GBK"/>
                <w:sz w:val="18"/>
                <w:szCs w:val="18"/>
              </w:rPr>
              <w:t>1、基材：采用E0级环保实木颗粒板，甲醛释放量≤0.5mg/L，经防潮、防虫、防腐处理，强度高、易清洗、不易变形，各种物理、化学性能指标均达到国际相关标准；2、面材：防火板饰面，平整度高，所有隐蔽部分均做封边处理；3、封边：优质PUR封边；4、五金配件：采集简钻品牌五金、安装严密、平整、端正、牢固，结合处无崩茬和松动；5、表面为三聚氰胺饰面纸：特点具有易清洗，抗油污，抗划痕。</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宋体" w:eastAsia="方正仿宋_GBK" w:cs="宋体"/>
                <w:color w:val="000000"/>
                <w:sz w:val="18"/>
                <w:szCs w:val="18"/>
              </w:rPr>
            </w:pPr>
            <w:r>
              <w:rPr>
                <w:rFonts w:hint="eastAsia" w:ascii="方正仿宋_GBK" w:eastAsia="方正仿宋_GBK"/>
                <w:color w:val="000000"/>
                <w:sz w:val="18"/>
                <w:szCs w:val="18"/>
              </w:rPr>
              <w:t>米</w:t>
            </w:r>
          </w:p>
        </w:tc>
      </w:tr>
    </w:tbl>
    <w:p>
      <w:pPr>
        <w:ind w:firstLine="562"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b/>
          <w:sz w:val="28"/>
          <w:szCs w:val="28"/>
        </w:rPr>
        <w:t>1、核心产品：</w:t>
      </w:r>
      <w:r>
        <w:rPr>
          <w:rFonts w:hint="eastAsia" w:ascii="方正仿宋_GBK" w:hAnsi="方正仿宋_GBK" w:eastAsia="方正仿宋_GBK" w:cs="方正仿宋_GBK"/>
          <w:b/>
          <w:sz w:val="28"/>
          <w:szCs w:val="28"/>
          <w:u w:val="single"/>
        </w:rPr>
        <w:t>吸顶天花机。</w:t>
      </w:r>
    </w:p>
    <w:p>
      <w:pPr>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2、本项目所属行业：工业。</w:t>
      </w:r>
    </w:p>
    <w:p>
      <w:pPr>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（二）商务要求</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1、交货地点：采购人指定。</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2、质保期：按生产厂家标准执行。</w:t>
      </w:r>
    </w:p>
    <w:p>
      <w:pPr>
        <w:ind w:firstLine="560" w:firstLineChars="200"/>
      </w:pPr>
      <w:r>
        <w:rPr>
          <w:rFonts w:hint="eastAsia" w:ascii="方正仿宋_GBK" w:hAnsi="方正仿宋_GBK" w:eastAsia="方正仿宋_GBK" w:cs="方正仿宋_GBK"/>
          <w:sz w:val="28"/>
          <w:szCs w:val="28"/>
        </w:rPr>
        <w:t>3、交货期限：签订合同后于10日内完成供货、调试和验收工作。</w:t>
      </w:r>
    </w:p>
    <w:p>
      <w:pPr>
        <w:ind w:firstLine="560" w:firstLineChars="200"/>
      </w:pPr>
      <w:r>
        <w:rPr>
          <w:rFonts w:hint="eastAsia" w:ascii="方正仿宋_GBK" w:hAnsi="方正仿宋_GBK" w:eastAsia="方正仿宋_GBK" w:cs="方正仿宋_GBK"/>
          <w:sz w:val="28"/>
          <w:szCs w:val="28"/>
        </w:rPr>
        <w:t>4、合同价款支付方式：合同签订后，采购人向成交供应商支付合同总价款的30%；项目通过验收合格后支付合同总价款的70%。本项目未支付的合同价款不计利息。</w:t>
      </w:r>
    </w:p>
    <w:p>
      <w:pPr>
        <w:ind w:firstLine="560" w:firstLineChars="200"/>
        <w:rPr>
          <w:rFonts w:ascii="方正仿宋_GBK" w:hAnsi="方正仿宋_GBK" w:eastAsia="方正仿宋_GBK" w:cs="方正仿宋_GBK"/>
          <w:sz w:val="28"/>
          <w:szCs w:val="28"/>
        </w:rPr>
      </w:pPr>
      <w:bookmarkStart w:id="13" w:name="_Toc7341"/>
      <w:r>
        <w:rPr>
          <w:rFonts w:hint="eastAsia" w:ascii="方正仿宋_GBK" w:hAnsi="方正仿宋_GBK" w:eastAsia="方正仿宋_GBK" w:cs="方正仿宋_GBK"/>
          <w:sz w:val="28"/>
          <w:szCs w:val="28"/>
        </w:rPr>
        <w:t>5、验收交付标准和方法</w:t>
      </w:r>
      <w:bookmarkEnd w:id="13"/>
      <w:bookmarkStart w:id="14" w:name="_Toc10902"/>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按照《财政部关于进一步加强政府采购和履约验收管理的指导意见》（财库〔2016〕205号）、《巴中市财政局关于进一步加强政府采购项目合同履约验收管理工作的通知》（巴财采〔2021〕21号）的要求、供应商报价文件及合同约定进行验收。</w:t>
      </w:r>
    </w:p>
    <w:p>
      <w:pPr>
        <w:pStyle w:val="2"/>
        <w:rPr>
          <w:rFonts w:ascii="方正仿宋_GBK" w:hAnsi="方正仿宋_GBK"/>
          <w:sz w:val="28"/>
          <w:szCs w:val="28"/>
        </w:rPr>
      </w:pPr>
      <w:r>
        <w:rPr>
          <w:rFonts w:hint="eastAsia" w:ascii="方正仿宋_GBK" w:hAnsi="方正仿宋_GBK"/>
          <w:sz w:val="28"/>
          <w:szCs w:val="28"/>
        </w:rPr>
        <w:t>四、响应文件要求</w:t>
      </w:r>
      <w:bookmarkEnd w:id="11"/>
      <w:bookmarkEnd w:id="12"/>
      <w:bookmarkEnd w:id="14"/>
    </w:p>
    <w:p>
      <w:pPr>
        <w:pStyle w:val="3"/>
        <w:rPr>
          <w:sz w:val="28"/>
          <w:szCs w:val="28"/>
        </w:rPr>
      </w:pPr>
      <w:r>
        <w:rPr>
          <w:rFonts w:hint="eastAsia"/>
          <w:sz w:val="28"/>
          <w:szCs w:val="28"/>
        </w:rPr>
        <w:t>（一）资格响应部分</w:t>
      </w:r>
    </w:p>
    <w:tbl>
      <w:tblPr>
        <w:tblStyle w:val="22"/>
        <w:tblW w:w="82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15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2155"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资格要求</w:t>
            </w:r>
          </w:p>
        </w:tc>
        <w:tc>
          <w:tcPr>
            <w:tcW w:w="53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
                <w:bCs/>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具有独立承担民事责任的能力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2.提供法定代表人/负责人身份证明书（含法定代表人/负责人身份证明材料）；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具有良好的商业信誉和健全的财务会计制度</w:t>
            </w:r>
          </w:p>
        </w:tc>
        <w:tc>
          <w:tcPr>
            <w:tcW w:w="5388" w:type="dxa"/>
            <w:shd w:val="clear" w:color="auto" w:fill="FFFFFF"/>
            <w:vAlign w:val="center"/>
          </w:tcPr>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（1）提供具有良好商业信誉的承诺函；</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（2）提供财务状况报告（以下二任选其一）：</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a.提供2021年度或2022年度经会计师事务所审计的完整财务报告复印件或提供银行出具的有效期内的资信证明复印件；</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b.供应商注册时间至文件递交截止日不足一年的，提供在市场监督管理部门备案的公司章程(复印件)或提供其内部财务报表（至少包括资产负债表、利润表、现金流量表）；</w:t>
            </w:r>
          </w:p>
          <w:p>
            <w:pPr>
              <w:pStyle w:val="7"/>
              <w:rPr>
                <w:rFonts w:eastAsia="方正仿宋_GBK"/>
              </w:rPr>
            </w:pPr>
            <w:r>
              <w:rPr>
                <w:rFonts w:hint="eastAsia" w:ascii="方正仿宋_GBK" w:hAnsi="方正仿宋_GBK" w:eastAsia="方正仿宋_GBK" w:cs="方正仿宋_GBK"/>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具有履行合同所必需的设备和专业技术能力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有依法缴纳税收和社会保障资金的良好记录</w:t>
            </w:r>
          </w:p>
        </w:tc>
        <w:tc>
          <w:tcPr>
            <w:tcW w:w="5388" w:type="dxa"/>
            <w:shd w:val="clear" w:color="auto" w:fill="FFFFFF"/>
            <w:vAlign w:val="center"/>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（1）供应商提供递交响应文件截止日期之前12个月内任意连续三个月的缴纳税收的证明，零申报或依法免税的公司须提供相应文件证明，新成立不足三个月的公司按实际缴纳情况提供，</w:t>
            </w:r>
            <w:r>
              <w:rPr>
                <w:rFonts w:hint="eastAsia" w:ascii="方正仿宋_GBK" w:hAnsi="方正仿宋_GBK" w:eastAsia="方正仿宋_GBK" w:cs="方正仿宋_GBK"/>
                <w:bCs/>
                <w:szCs w:val="21"/>
              </w:rPr>
              <w:t>或提供承诺函。</w:t>
            </w:r>
          </w:p>
          <w:p>
            <w:pPr>
              <w:spacing w:line="360" w:lineRule="auto"/>
              <w:rPr>
                <w:rFonts w:eastAsia="方正仿宋_GBK"/>
              </w:rPr>
            </w:pPr>
            <w:r>
              <w:rPr>
                <w:rFonts w:hint="eastAsia" w:ascii="方正仿宋_GBK" w:hAnsi="方正仿宋_GBK" w:eastAsia="方正仿宋_GBK" w:cs="方正仿宋_GBK"/>
                <w:szCs w:val="21"/>
              </w:rPr>
              <w:t>（2）供应商提供递交响应文件截止日期之前12个月内任意连续三个月的缴纳社保的证明，新成立不足三个月的公司按实际缴纳情况提供，不需要缴纳社会保障资金的公司须提供相应文件证明其不需要缴纳社会保障资金，</w:t>
            </w:r>
            <w:r>
              <w:rPr>
                <w:rFonts w:hint="eastAsia" w:ascii="方正仿宋_GBK" w:hAnsi="方正仿宋_GBK" w:eastAsia="方正仿宋_GBK" w:cs="方正仿宋_GBK"/>
                <w:bCs/>
                <w:szCs w:val="21"/>
              </w:rPr>
              <w:t>或提供承诺函。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参加本次政府采购活动前三年内，在经营活动中没有重大违法记录</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6</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法律、行政法规规定的其他条件</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7</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采购项目的特殊要求</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无。</w:t>
            </w:r>
          </w:p>
        </w:tc>
      </w:tr>
    </w:tbl>
    <w:p>
      <w:pPr>
        <w:pStyle w:val="3"/>
        <w:rPr>
          <w:sz w:val="28"/>
          <w:szCs w:val="28"/>
        </w:rPr>
      </w:pPr>
      <w:r>
        <w:rPr>
          <w:rFonts w:hint="eastAsia"/>
          <w:sz w:val="28"/>
          <w:szCs w:val="28"/>
        </w:rPr>
        <w:t>（二）技术、服务响应部分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（一）响应函；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（三）供应商基本情况表；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（五）商务应答表；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（六）知识产权声明函；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（七）售后服务方案；</w:t>
      </w:r>
    </w:p>
    <w:p>
      <w:pPr>
        <w:spacing w:line="360" w:lineRule="auto"/>
        <w:ind w:firstLine="560" w:firstLineChars="200"/>
        <w:rPr>
          <w:rFonts w:ascii="方正仿宋_GBK" w:hAnsi="方正仿宋_GBK" w:eastAsia="方正仿宋_GBK" w:cs="方正仿宋_GBK"/>
          <w:spacing w:val="-3"/>
          <w:sz w:val="28"/>
          <w:szCs w:val="28"/>
        </w:rPr>
      </w:pPr>
      <w:r>
        <w:rPr>
          <w:rFonts w:hint="eastAsia" w:ascii="方正仿宋_GBK" w:hAnsi="方正仿宋_GBK" w:eastAsia="方正仿宋_GBK" w:cs="方正仿宋_GBK"/>
          <w:sz w:val="28"/>
          <w:szCs w:val="28"/>
        </w:rPr>
        <w:t>（八）其他本项目涉及的材料及供应商认为应提交的相关材料。</w:t>
      </w:r>
    </w:p>
    <w:p>
      <w:pPr>
        <w:pStyle w:val="3"/>
        <w:rPr>
          <w:sz w:val="28"/>
          <w:szCs w:val="28"/>
        </w:rPr>
      </w:pPr>
      <w:r>
        <w:rPr>
          <w:rFonts w:hint="eastAsia"/>
          <w:sz w:val="28"/>
          <w:szCs w:val="28"/>
        </w:rPr>
        <w:t>（三）报价表</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不制作于响应文件中</w:t>
      </w:r>
      <w:r>
        <w:rPr>
          <w:rFonts w:hint="eastAsia" w:ascii="方正仿宋_GBK" w:hAnsi="方正仿宋_GBK" w:eastAsia="方正仿宋_GBK" w:cs="方正仿宋_GBK"/>
          <w:sz w:val="28"/>
          <w:szCs w:val="28"/>
        </w:rPr>
        <w:t>。资格性、符合性通过的供应商，一次性报出不可更改的价格（自行准备密封袋，须盖供应商鲜章密封递交）。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：1、供应商应准备</w:t>
      </w:r>
      <w:r>
        <w:rPr>
          <w:rFonts w:hint="eastAsia" w:ascii="方正仿宋_GBK" w:hAnsi="方正仿宋_GBK" w:eastAsia="方正仿宋_GBK" w:cs="方正仿宋_GBK"/>
          <w:b/>
          <w:bCs/>
          <w:sz w:val="28"/>
          <w:szCs w:val="28"/>
        </w:rPr>
        <w:t>响应文件正本1份、副本2份、报价表1份</w:t>
      </w:r>
      <w:r>
        <w:rPr>
          <w:rFonts w:hint="eastAsia" w:ascii="方正仿宋_GBK" w:hAnsi="方正仿宋_GBK" w:eastAsia="方正仿宋_GBK" w:cs="方正仿宋_GBK"/>
          <w:sz w:val="28"/>
          <w:szCs w:val="28"/>
        </w:rPr>
        <w:t>。须注明项目编号、项目名称和供应商名称以及“正本”或“副本”字样。若正本和副本有不一致的内容，以正本书面响应文件为准。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2、响应文件、报价表应分别单独包装、密封和标注（正副本应密封在一个密封袋内）。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2"/>
        <w:spacing w:line="600" w:lineRule="exact"/>
        <w:rPr>
          <w:rFonts w:ascii="方正仿宋_GBK" w:hAnsi="方正仿宋_GBK"/>
          <w:kern w:val="2"/>
          <w:sz w:val="28"/>
          <w:szCs w:val="28"/>
        </w:rPr>
      </w:pPr>
      <w:bookmarkStart w:id="15" w:name="_Toc1238"/>
      <w:bookmarkStart w:id="16" w:name="_Toc30731"/>
      <w:bookmarkStart w:id="17" w:name="_Toc31740"/>
      <w:r>
        <w:rPr>
          <w:rFonts w:hint="eastAsia" w:ascii="方正仿宋_GBK" w:hAnsi="方正仿宋_GBK"/>
          <w:sz w:val="28"/>
          <w:szCs w:val="28"/>
        </w:rPr>
        <w:t>五、响应文件格式</w:t>
      </w:r>
      <w:bookmarkEnd w:id="15"/>
      <w:bookmarkEnd w:id="16"/>
      <w:bookmarkEnd w:id="17"/>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二、本章所制响应文件格式有关表格中的备注栏，由供应商根据自身响应情况作解释性说明，不作为必填项。</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pPr>
        <w:spacing w:line="500" w:lineRule="exact"/>
        <w:ind w:firstLine="560" w:firstLineChars="200"/>
        <w:rPr>
          <w:rFonts w:ascii="方正仿宋_GBK" w:hAnsi="方正仿宋_GBK" w:eastAsia="方正仿宋_GBK" w:cs="方正仿宋_GBK"/>
          <w:b/>
          <w:bCs/>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7"/>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18" w:name="_Toc15220"/>
      <w:r>
        <w:rPr>
          <w:rFonts w:hint="eastAsia"/>
        </w:rPr>
        <w:t>法定代表人/负责人身份证明书</w:t>
      </w:r>
      <w:bookmarkEnd w:id="18"/>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pPr>
        <w:pStyle w:val="7"/>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19" w:name="_Toc111"/>
      <w:r>
        <w:rPr>
          <w:rFonts w:hint="eastAsia"/>
        </w:rPr>
        <w:t>授权委托书</w:t>
      </w:r>
      <w:bookmarkEnd w:id="19"/>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）询价采购活动的合法代表，以我方名义全权处理该项目有关询价、签订合同以及执行合同等一切事宜。本公司均予以认可并对此承担责任。授权代表无转委托权。</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pPr>
        <w:pStyle w:val="7"/>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20" w:name="OLE_LINK9"/>
      <w:r>
        <w:rPr>
          <w:rFonts w:hint="eastAsia" w:ascii="方正仿宋_GBK" w:hAnsi="方正仿宋_GBK" w:eastAsia="方正仿宋_GBK" w:cs="方正仿宋_GBK"/>
          <w:b/>
          <w:bCs/>
          <w:sz w:val="28"/>
          <w:szCs w:val="28"/>
        </w:rPr>
        <w:t>（1）</w:t>
      </w:r>
      <w:bookmarkEnd w:id="20"/>
      <w:r>
        <w:rPr>
          <w:rFonts w:hint="eastAsia" w:ascii="方正仿宋_GBK" w:hAnsi="方正仿宋_GBK" w:eastAsia="方正仿宋_GBK" w:cs="方正仿宋_GBK"/>
          <w:b/>
          <w:bCs/>
          <w:sz w:val="28"/>
          <w:szCs w:val="28"/>
        </w:rPr>
        <w:t>法定代表人/负责人标而委托代理人投标适用。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sectPr>
          <w:footerReference r:id="rId5" w:type="default"/>
          <w:pgSz w:w="11906" w:h="16838"/>
          <w:pgMar w:top="1440" w:right="1800" w:bottom="1440" w:left="1800" w:header="851" w:footer="992" w:gutter="0"/>
          <w:cols w:space="720" w:num="1"/>
          <w:docGrid w:type="lines" w:linePitch="312" w:charSpace="0"/>
        </w:sectPr>
      </w:pPr>
    </w:p>
    <w:p>
      <w:pPr>
        <w:pStyle w:val="3"/>
        <w:jc w:val="center"/>
      </w:pPr>
      <w:r>
        <w:rPr>
          <w:rFonts w:hint="eastAsia"/>
        </w:rPr>
        <w:t>响应函</w:t>
      </w:r>
    </w:p>
    <w:p>
      <w:pPr>
        <w:spacing w:line="360" w:lineRule="auto"/>
        <w:rPr>
          <w:rFonts w:ascii="方正仿宋_GBK" w:hAnsi="方正仿宋_GBK" w:eastAsia="方正仿宋_GBK" w:cs="方正仿宋_GBK"/>
          <w:b/>
          <w:bCs/>
          <w:sz w:val="28"/>
        </w:rPr>
      </w:pPr>
      <w:r>
        <w:rPr>
          <w:rFonts w:hint="eastAsia" w:ascii="方正仿宋_GBK" w:hAnsi="方正仿宋_GBK" w:eastAsia="方正仿宋_GBK" w:cs="方正仿宋_GBK"/>
          <w:b/>
          <w:bCs/>
          <w:sz w:val="28"/>
        </w:rPr>
        <w:t>四川振嘉工程招标代理有限公司：</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1.我方全面研究了“ </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”项目询价通知书（项目编号：</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rPr>
        <w:t>），决定参加贵单位组织的本项目询价采购。</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2.我方自愿按照询价通知书规定的各项要求向采购人提供所需货物，总报价以单独递交的报价表为主。</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3.一旦我方成交，我方将严格履行政府采购合同规定的责任和义务。</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4.我们已详细审核全部采购文件，包括文件修改书(如有)，参考资料及有关附件，我们完全理解并放弃提出含糊不清或误解的问题的权利。</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5.我方同意本询价通知书依据有关文件对我方可能存在的失信行为进行惩戒。</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6.我方为本项目提交的响应文件正本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份，副本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份；用于询价的报价表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7.我方愿意提供贵单位可能另外要求的，与询价报价有关的文件资料，并保证我方已提供和将要提供的文件资料是真实、准确的。</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8.如果我方成交，我方保证按照询价通知书的规定向贵方交纳成交服务费。</w:t>
      </w:r>
    </w:p>
    <w:p>
      <w:pPr>
        <w:spacing w:line="480" w:lineRule="exact"/>
        <w:ind w:left="420" w:leftChars="200"/>
        <w:rPr>
          <w:rFonts w:ascii="方正仿宋_GBK" w:hAnsi="方正仿宋_GBK" w:eastAsia="方正仿宋_GBK" w:cs="方正仿宋_GBK"/>
          <w:sz w:val="28"/>
        </w:rPr>
      </w:pPr>
      <w:r>
        <w:rPr>
          <w:rFonts w:hint="eastAsia" w:ascii="方正仿宋_GBK" w:hAnsi="方正仿宋_GBK" w:eastAsia="方正仿宋_GBK" w:cs="方正仿宋_GBK"/>
          <w:sz w:val="28"/>
        </w:rPr>
        <w:t>9.本次询价，我方报价有效期为提交响应文件截止之日起</w:t>
      </w:r>
      <w:r>
        <w:rPr>
          <w:rFonts w:hint="eastAsia" w:ascii="方正仿宋_GBK" w:hAnsi="方正仿宋_GBK" w:eastAsia="方正仿宋_GBK" w:cs="方正仿宋_GBK"/>
          <w:sz w:val="28"/>
          <w:u w:val="single"/>
        </w:rPr>
        <w:t xml:space="preserve"> 90 </w:t>
      </w:r>
      <w:r>
        <w:rPr>
          <w:rFonts w:hint="eastAsia" w:ascii="方正仿宋_GBK" w:hAnsi="方正仿宋_GBK" w:eastAsia="方正仿宋_GBK" w:cs="方正仿宋_GBK"/>
          <w:sz w:val="28"/>
        </w:rPr>
        <w:t>天。与本询价有关的正式通讯地址为：</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rPr>
        <w:t>加盖供应商公章</w:t>
      </w:r>
      <w:r>
        <w:rPr>
          <w:rFonts w:hint="eastAsia" w:ascii="方正仿宋_GBK" w:hAnsi="方正仿宋_GBK" w:eastAsia="方正仿宋_GBK" w:cs="方正仿宋_GBK"/>
          <w:sz w:val="28"/>
          <w:szCs w:val="28"/>
        </w:rPr>
        <w:t>）</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p>
    <w:p>
      <w:r>
        <w:rPr>
          <w:rFonts w:hint="eastAsia"/>
        </w:rPr>
        <w:br w:type="page"/>
      </w:r>
    </w:p>
    <w:p>
      <w:pPr>
        <w:pStyle w:val="3"/>
        <w:jc w:val="center"/>
      </w:pPr>
      <w:r>
        <w:rPr>
          <w:rFonts w:hint="eastAsia"/>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五、如果有有关法律法规规定的记入诚信档案的失信行为，将在响应文件中全面如实反映。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520" w:lineRule="exact"/>
        <w:ind w:firstLine="562" w:firstLineChars="200"/>
      </w:pPr>
      <w:r>
        <w:rPr>
          <w:rFonts w:hint="eastAsia" w:ascii="方正仿宋_GBK" w:hAnsi="方正仿宋_GBK" w:eastAsia="方正仿宋_GBK" w:cs="方正仿宋_GBK"/>
          <w:b/>
          <w:bCs/>
          <w:sz w:val="28"/>
          <w:szCs w:val="28"/>
        </w:rPr>
        <w:br w:type="page"/>
      </w:r>
      <w:bookmarkStart w:id="21" w:name="_Toc31358"/>
    </w:p>
    <w:p>
      <w:pPr>
        <w:pStyle w:val="3"/>
        <w:jc w:val="center"/>
      </w:pPr>
      <w:bookmarkStart w:id="22" w:name="_Toc12867"/>
      <w:r>
        <w:t>供应商基本情况表</w:t>
      </w:r>
      <w:bookmarkEnd w:id="22"/>
    </w:p>
    <w:tbl>
      <w:tblPr>
        <w:tblStyle w:val="22"/>
        <w:tblW w:w="82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法定代表人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39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bl>
    <w:p>
      <w:pPr>
        <w:spacing w:line="360" w:lineRule="auto"/>
        <w:rPr>
          <w:rFonts w:cs="方正仿宋_GBK"/>
          <w:szCs w:val="28"/>
        </w:rPr>
      </w:pPr>
    </w:p>
    <w:p>
      <w:pPr>
        <w:spacing w:line="360" w:lineRule="auto"/>
        <w:rPr>
          <w:rFonts w:cs="方正仿宋_GBK"/>
          <w:szCs w:val="28"/>
        </w:rPr>
      </w:pPr>
    </w:p>
    <w:p>
      <w:pPr>
        <w:spacing w:line="360" w:lineRule="auto"/>
        <w:rPr>
          <w:rFonts w:cs="方正仿宋_GBK"/>
        </w:rPr>
      </w:pPr>
      <w:r>
        <w:rPr>
          <w:rFonts w:hint="eastAsia" w:ascii="方正仿宋_GBK" w:hAnsi="方正仿宋_GBK" w:eastAsia="方正仿宋_GBK" w:cs="方正仿宋_GBK"/>
          <w:sz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rPr>
        <w:t>（加盖单位公章）</w:t>
      </w:r>
    </w:p>
    <w:p>
      <w:pPr>
        <w:spacing w:line="360" w:lineRule="auto"/>
        <w:rPr>
          <w:rFonts w:cs="方正仿宋_GBK"/>
        </w:rPr>
      </w:pPr>
      <w:r>
        <w:rPr>
          <w:rFonts w:hint="eastAsia" w:ascii="方正仿宋_GBK" w:hAnsi="方正仿宋_GBK" w:eastAsia="方正仿宋_GBK" w:cs="方正仿宋_GBK"/>
          <w:sz w:val="28"/>
        </w:rPr>
        <w:t>供应商代表（签字）：</w:t>
      </w:r>
    </w:p>
    <w:p>
      <w:pPr>
        <w:spacing w:line="360" w:lineRule="auto"/>
        <w:rPr>
          <w:rFonts w:cs="方正仿宋_GBK"/>
          <w:szCs w:val="28"/>
        </w:rPr>
      </w:pPr>
      <w:r>
        <w:rPr>
          <w:rFonts w:hint="eastAsia" w:ascii="方正仿宋_GBK" w:hAnsi="方正仿宋_GBK" w:eastAsia="方正仿宋_GBK" w:cs="方正仿宋_GBK"/>
          <w:sz w:val="28"/>
        </w:rPr>
        <w:t>日期：</w:t>
      </w:r>
    </w:p>
    <w:p>
      <w:pPr>
        <w:pStyle w:val="3"/>
        <w:jc w:val="center"/>
      </w:pPr>
      <w:r>
        <w:rPr>
          <w:rFonts w:hint="eastAsia"/>
        </w:rPr>
        <w:t>技术、服务要求响应表</w:t>
      </w:r>
      <w:bookmarkEnd w:id="21"/>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7"/>
        <w:gridCol w:w="1221"/>
        <w:gridCol w:w="1276"/>
        <w:gridCol w:w="1574"/>
        <w:gridCol w:w="910"/>
        <w:gridCol w:w="1665"/>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491" w:type="pct"/>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34" w:type="pct"/>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767" w:type="pct"/>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询价文件要求</w:t>
            </w:r>
          </w:p>
        </w:tc>
        <w:tc>
          <w:tcPr>
            <w:tcW w:w="946" w:type="pct"/>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响应产品品牌、型号</w:t>
            </w:r>
          </w:p>
        </w:tc>
        <w:tc>
          <w:tcPr>
            <w:tcW w:w="547" w:type="pct"/>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数量、单位</w:t>
            </w:r>
          </w:p>
        </w:tc>
        <w:tc>
          <w:tcPr>
            <w:tcW w:w="1001" w:type="pct"/>
            <w:tcBorders>
              <w:tl2br w:val="nil"/>
              <w:tr2bl w:val="nil"/>
            </w:tcBorders>
            <w:vAlign w:val="center"/>
          </w:tcPr>
          <w:p>
            <w:pPr>
              <w:jc w:val="center"/>
              <w:rPr>
                <w:rFonts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技术、服务要求响应情况</w:t>
            </w:r>
          </w:p>
        </w:tc>
        <w:tc>
          <w:tcPr>
            <w:tcW w:w="511" w:type="pct"/>
            <w:tcBorders>
              <w:tl2br w:val="nil"/>
              <w:tr2bl w:val="nil"/>
            </w:tcBorders>
            <w:vAlign w:val="center"/>
          </w:tcPr>
          <w:p>
            <w:pPr>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91" w:type="pct"/>
            <w:tcBorders>
              <w:tl2br w:val="nil"/>
              <w:tr2bl w:val="nil"/>
            </w:tcBorders>
            <w:vAlign w:val="center"/>
          </w:tcPr>
          <w:p>
            <w:pPr>
              <w:jc w:val="center"/>
              <w:rPr>
                <w:rFonts w:ascii="方正仿宋_GBK" w:hAnsi="方正仿宋_GBK" w:eastAsia="方正仿宋_GBK" w:cs="方正仿宋_GBK"/>
                <w:sz w:val="28"/>
                <w:szCs w:val="28"/>
              </w:rPr>
            </w:pPr>
          </w:p>
        </w:tc>
        <w:tc>
          <w:tcPr>
            <w:tcW w:w="734" w:type="pct"/>
            <w:tcBorders>
              <w:tl2br w:val="nil"/>
              <w:tr2bl w:val="nil"/>
            </w:tcBorders>
            <w:vAlign w:val="center"/>
          </w:tcPr>
          <w:p>
            <w:pPr>
              <w:jc w:val="center"/>
              <w:rPr>
                <w:rFonts w:ascii="方正仿宋_GBK" w:hAnsi="方正仿宋_GBK" w:eastAsia="方正仿宋_GBK" w:cs="方正仿宋_GBK"/>
                <w:sz w:val="28"/>
                <w:szCs w:val="28"/>
              </w:rPr>
            </w:pPr>
          </w:p>
        </w:tc>
        <w:tc>
          <w:tcPr>
            <w:tcW w:w="767" w:type="pct"/>
            <w:tcBorders>
              <w:tl2br w:val="nil"/>
              <w:tr2bl w:val="nil"/>
            </w:tcBorders>
            <w:vAlign w:val="center"/>
          </w:tcPr>
          <w:p>
            <w:pPr>
              <w:jc w:val="center"/>
              <w:rPr>
                <w:rFonts w:ascii="方正仿宋_GBK" w:hAnsi="方正仿宋_GBK" w:eastAsia="方正仿宋_GBK" w:cs="方正仿宋_GBK"/>
                <w:sz w:val="28"/>
                <w:szCs w:val="28"/>
              </w:rPr>
            </w:pPr>
          </w:p>
        </w:tc>
        <w:tc>
          <w:tcPr>
            <w:tcW w:w="946" w:type="pct"/>
            <w:tcBorders>
              <w:tl2br w:val="nil"/>
              <w:tr2bl w:val="nil"/>
            </w:tcBorders>
            <w:vAlign w:val="center"/>
          </w:tcPr>
          <w:p>
            <w:pPr>
              <w:jc w:val="center"/>
              <w:rPr>
                <w:rFonts w:ascii="方正仿宋_GBK" w:hAnsi="方正仿宋_GBK" w:eastAsia="方正仿宋_GBK" w:cs="方正仿宋_GBK"/>
                <w:sz w:val="28"/>
                <w:szCs w:val="28"/>
              </w:rPr>
            </w:pPr>
          </w:p>
        </w:tc>
        <w:tc>
          <w:tcPr>
            <w:tcW w:w="547" w:type="pct"/>
            <w:tcBorders>
              <w:tl2br w:val="nil"/>
              <w:tr2bl w:val="nil"/>
            </w:tcBorders>
            <w:vAlign w:val="center"/>
          </w:tcPr>
          <w:p>
            <w:pPr>
              <w:jc w:val="center"/>
              <w:rPr>
                <w:rFonts w:ascii="方正仿宋_GBK" w:hAnsi="方正仿宋_GBK" w:eastAsia="方正仿宋_GBK" w:cs="方正仿宋_GBK"/>
                <w:sz w:val="28"/>
                <w:szCs w:val="28"/>
              </w:rPr>
            </w:pPr>
          </w:p>
        </w:tc>
        <w:tc>
          <w:tcPr>
            <w:tcW w:w="1001" w:type="pct"/>
            <w:tcBorders>
              <w:tl2br w:val="nil"/>
              <w:tr2bl w:val="nil"/>
            </w:tcBorders>
            <w:vAlign w:val="center"/>
          </w:tcPr>
          <w:p>
            <w:pPr>
              <w:jc w:val="center"/>
              <w:rPr>
                <w:rFonts w:ascii="方正仿宋_GBK" w:hAnsi="方正仿宋_GBK" w:eastAsia="方正仿宋_GBK" w:cs="方正仿宋_GBK"/>
                <w:sz w:val="28"/>
                <w:szCs w:val="28"/>
              </w:rPr>
            </w:pPr>
          </w:p>
        </w:tc>
        <w:tc>
          <w:tcPr>
            <w:tcW w:w="511" w:type="pct"/>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491" w:type="pct"/>
            <w:tcBorders>
              <w:tl2br w:val="nil"/>
              <w:tr2bl w:val="nil"/>
            </w:tcBorders>
            <w:vAlign w:val="center"/>
          </w:tcPr>
          <w:p>
            <w:pPr>
              <w:jc w:val="center"/>
              <w:rPr>
                <w:rFonts w:ascii="方正仿宋_GBK" w:hAnsi="方正仿宋_GBK" w:eastAsia="方正仿宋_GBK" w:cs="方正仿宋_GBK"/>
                <w:sz w:val="28"/>
                <w:szCs w:val="28"/>
              </w:rPr>
            </w:pPr>
          </w:p>
        </w:tc>
        <w:tc>
          <w:tcPr>
            <w:tcW w:w="734" w:type="pct"/>
            <w:tcBorders>
              <w:tl2br w:val="nil"/>
              <w:tr2bl w:val="nil"/>
            </w:tcBorders>
            <w:vAlign w:val="center"/>
          </w:tcPr>
          <w:p>
            <w:pPr>
              <w:jc w:val="center"/>
              <w:rPr>
                <w:rFonts w:ascii="方正仿宋_GBK" w:hAnsi="方正仿宋_GBK" w:eastAsia="方正仿宋_GBK" w:cs="方正仿宋_GBK"/>
                <w:sz w:val="28"/>
                <w:szCs w:val="28"/>
              </w:rPr>
            </w:pPr>
          </w:p>
        </w:tc>
        <w:tc>
          <w:tcPr>
            <w:tcW w:w="767" w:type="pct"/>
            <w:tcBorders>
              <w:tl2br w:val="nil"/>
              <w:tr2bl w:val="nil"/>
            </w:tcBorders>
            <w:vAlign w:val="center"/>
          </w:tcPr>
          <w:p>
            <w:pPr>
              <w:jc w:val="center"/>
              <w:rPr>
                <w:rFonts w:ascii="方正仿宋_GBK" w:hAnsi="方正仿宋_GBK" w:eastAsia="方正仿宋_GBK" w:cs="方正仿宋_GBK"/>
                <w:sz w:val="28"/>
                <w:szCs w:val="28"/>
              </w:rPr>
            </w:pPr>
          </w:p>
        </w:tc>
        <w:tc>
          <w:tcPr>
            <w:tcW w:w="946" w:type="pct"/>
            <w:tcBorders>
              <w:tl2br w:val="nil"/>
              <w:tr2bl w:val="nil"/>
            </w:tcBorders>
            <w:vAlign w:val="center"/>
          </w:tcPr>
          <w:p>
            <w:pPr>
              <w:jc w:val="center"/>
              <w:rPr>
                <w:rFonts w:ascii="方正仿宋_GBK" w:hAnsi="方正仿宋_GBK" w:eastAsia="方正仿宋_GBK" w:cs="方正仿宋_GBK"/>
                <w:sz w:val="28"/>
                <w:szCs w:val="28"/>
              </w:rPr>
            </w:pPr>
          </w:p>
        </w:tc>
        <w:tc>
          <w:tcPr>
            <w:tcW w:w="547" w:type="pct"/>
            <w:tcBorders>
              <w:tl2br w:val="nil"/>
              <w:tr2bl w:val="nil"/>
            </w:tcBorders>
            <w:vAlign w:val="center"/>
          </w:tcPr>
          <w:p>
            <w:pPr>
              <w:jc w:val="center"/>
              <w:rPr>
                <w:rFonts w:ascii="方正仿宋_GBK" w:hAnsi="方正仿宋_GBK" w:eastAsia="方正仿宋_GBK" w:cs="方正仿宋_GBK"/>
                <w:sz w:val="28"/>
                <w:szCs w:val="28"/>
              </w:rPr>
            </w:pPr>
          </w:p>
        </w:tc>
        <w:tc>
          <w:tcPr>
            <w:tcW w:w="1001" w:type="pct"/>
            <w:tcBorders>
              <w:tl2br w:val="nil"/>
              <w:tr2bl w:val="nil"/>
            </w:tcBorders>
            <w:vAlign w:val="center"/>
          </w:tcPr>
          <w:p>
            <w:pPr>
              <w:jc w:val="center"/>
              <w:rPr>
                <w:rFonts w:ascii="方正仿宋_GBK" w:hAnsi="方正仿宋_GBK" w:eastAsia="方正仿宋_GBK" w:cs="方正仿宋_GBK"/>
                <w:sz w:val="28"/>
                <w:szCs w:val="28"/>
              </w:rPr>
            </w:pPr>
          </w:p>
        </w:tc>
        <w:tc>
          <w:tcPr>
            <w:tcW w:w="511" w:type="pct"/>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491" w:type="pct"/>
            <w:tcBorders>
              <w:tl2br w:val="nil"/>
              <w:tr2bl w:val="nil"/>
            </w:tcBorders>
            <w:vAlign w:val="center"/>
          </w:tcPr>
          <w:p>
            <w:pPr>
              <w:jc w:val="center"/>
              <w:rPr>
                <w:rFonts w:ascii="方正仿宋_GBK" w:hAnsi="方正仿宋_GBK" w:eastAsia="方正仿宋_GBK" w:cs="方正仿宋_GBK"/>
                <w:sz w:val="28"/>
                <w:szCs w:val="28"/>
              </w:rPr>
            </w:pPr>
          </w:p>
        </w:tc>
        <w:tc>
          <w:tcPr>
            <w:tcW w:w="734" w:type="pct"/>
            <w:tcBorders>
              <w:tl2br w:val="nil"/>
              <w:tr2bl w:val="nil"/>
            </w:tcBorders>
            <w:vAlign w:val="center"/>
          </w:tcPr>
          <w:p>
            <w:pPr>
              <w:jc w:val="center"/>
              <w:rPr>
                <w:rFonts w:ascii="方正仿宋_GBK" w:hAnsi="方正仿宋_GBK" w:eastAsia="方正仿宋_GBK" w:cs="方正仿宋_GBK"/>
                <w:sz w:val="28"/>
                <w:szCs w:val="28"/>
              </w:rPr>
            </w:pPr>
          </w:p>
        </w:tc>
        <w:tc>
          <w:tcPr>
            <w:tcW w:w="767" w:type="pct"/>
            <w:tcBorders>
              <w:tl2br w:val="nil"/>
              <w:tr2bl w:val="nil"/>
            </w:tcBorders>
            <w:vAlign w:val="center"/>
          </w:tcPr>
          <w:p>
            <w:pPr>
              <w:jc w:val="center"/>
              <w:rPr>
                <w:rFonts w:ascii="方正仿宋_GBK" w:hAnsi="方正仿宋_GBK" w:eastAsia="方正仿宋_GBK" w:cs="方正仿宋_GBK"/>
                <w:sz w:val="28"/>
                <w:szCs w:val="28"/>
              </w:rPr>
            </w:pPr>
          </w:p>
        </w:tc>
        <w:tc>
          <w:tcPr>
            <w:tcW w:w="946" w:type="pct"/>
            <w:tcBorders>
              <w:tl2br w:val="nil"/>
              <w:tr2bl w:val="nil"/>
            </w:tcBorders>
            <w:vAlign w:val="center"/>
          </w:tcPr>
          <w:p>
            <w:pPr>
              <w:jc w:val="center"/>
              <w:rPr>
                <w:rFonts w:ascii="方正仿宋_GBK" w:hAnsi="方正仿宋_GBK" w:eastAsia="方正仿宋_GBK" w:cs="方正仿宋_GBK"/>
                <w:sz w:val="28"/>
                <w:szCs w:val="28"/>
              </w:rPr>
            </w:pPr>
          </w:p>
        </w:tc>
        <w:tc>
          <w:tcPr>
            <w:tcW w:w="547" w:type="pct"/>
            <w:tcBorders>
              <w:tl2br w:val="nil"/>
              <w:tr2bl w:val="nil"/>
            </w:tcBorders>
            <w:vAlign w:val="center"/>
          </w:tcPr>
          <w:p>
            <w:pPr>
              <w:jc w:val="center"/>
              <w:rPr>
                <w:rFonts w:ascii="方正仿宋_GBK" w:hAnsi="方正仿宋_GBK" w:eastAsia="方正仿宋_GBK" w:cs="方正仿宋_GBK"/>
                <w:sz w:val="28"/>
                <w:szCs w:val="28"/>
              </w:rPr>
            </w:pPr>
          </w:p>
        </w:tc>
        <w:tc>
          <w:tcPr>
            <w:tcW w:w="1001" w:type="pct"/>
            <w:tcBorders>
              <w:tl2br w:val="nil"/>
              <w:tr2bl w:val="nil"/>
            </w:tcBorders>
            <w:vAlign w:val="center"/>
          </w:tcPr>
          <w:p>
            <w:pPr>
              <w:jc w:val="center"/>
              <w:rPr>
                <w:rFonts w:ascii="方正仿宋_GBK" w:hAnsi="方正仿宋_GBK" w:eastAsia="方正仿宋_GBK" w:cs="方正仿宋_GBK"/>
                <w:sz w:val="28"/>
                <w:szCs w:val="28"/>
              </w:rPr>
            </w:pPr>
          </w:p>
        </w:tc>
        <w:tc>
          <w:tcPr>
            <w:tcW w:w="511" w:type="pct"/>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491" w:type="pct"/>
            <w:tcBorders>
              <w:tl2br w:val="nil"/>
              <w:tr2bl w:val="nil"/>
            </w:tcBorders>
            <w:vAlign w:val="center"/>
          </w:tcPr>
          <w:p>
            <w:pPr>
              <w:jc w:val="center"/>
              <w:rPr>
                <w:rFonts w:ascii="方正仿宋_GBK" w:hAnsi="方正仿宋_GBK" w:eastAsia="方正仿宋_GBK" w:cs="方正仿宋_GBK"/>
                <w:sz w:val="28"/>
                <w:szCs w:val="28"/>
              </w:rPr>
            </w:pPr>
          </w:p>
        </w:tc>
        <w:tc>
          <w:tcPr>
            <w:tcW w:w="734" w:type="pct"/>
            <w:tcBorders>
              <w:tl2br w:val="nil"/>
              <w:tr2bl w:val="nil"/>
            </w:tcBorders>
            <w:vAlign w:val="center"/>
          </w:tcPr>
          <w:p>
            <w:pPr>
              <w:jc w:val="center"/>
              <w:rPr>
                <w:rFonts w:ascii="方正仿宋_GBK" w:hAnsi="方正仿宋_GBK" w:eastAsia="方正仿宋_GBK" w:cs="方正仿宋_GBK"/>
                <w:sz w:val="28"/>
                <w:szCs w:val="28"/>
              </w:rPr>
            </w:pPr>
          </w:p>
        </w:tc>
        <w:tc>
          <w:tcPr>
            <w:tcW w:w="767" w:type="pct"/>
            <w:tcBorders>
              <w:tl2br w:val="nil"/>
              <w:tr2bl w:val="nil"/>
            </w:tcBorders>
            <w:vAlign w:val="center"/>
          </w:tcPr>
          <w:p>
            <w:pPr>
              <w:jc w:val="center"/>
              <w:rPr>
                <w:rFonts w:ascii="方正仿宋_GBK" w:hAnsi="方正仿宋_GBK" w:eastAsia="方正仿宋_GBK" w:cs="方正仿宋_GBK"/>
                <w:sz w:val="28"/>
                <w:szCs w:val="28"/>
              </w:rPr>
            </w:pPr>
          </w:p>
        </w:tc>
        <w:tc>
          <w:tcPr>
            <w:tcW w:w="946" w:type="pct"/>
            <w:tcBorders>
              <w:tl2br w:val="nil"/>
              <w:tr2bl w:val="nil"/>
            </w:tcBorders>
            <w:vAlign w:val="center"/>
          </w:tcPr>
          <w:p>
            <w:pPr>
              <w:jc w:val="center"/>
              <w:rPr>
                <w:rFonts w:ascii="方正仿宋_GBK" w:hAnsi="方正仿宋_GBK" w:eastAsia="方正仿宋_GBK" w:cs="方正仿宋_GBK"/>
                <w:sz w:val="28"/>
                <w:szCs w:val="28"/>
              </w:rPr>
            </w:pPr>
          </w:p>
        </w:tc>
        <w:tc>
          <w:tcPr>
            <w:tcW w:w="547" w:type="pct"/>
            <w:tcBorders>
              <w:tl2br w:val="nil"/>
              <w:tr2bl w:val="nil"/>
            </w:tcBorders>
            <w:vAlign w:val="center"/>
          </w:tcPr>
          <w:p>
            <w:pPr>
              <w:jc w:val="center"/>
              <w:rPr>
                <w:rFonts w:ascii="方正仿宋_GBK" w:hAnsi="方正仿宋_GBK" w:eastAsia="方正仿宋_GBK" w:cs="方正仿宋_GBK"/>
                <w:sz w:val="28"/>
                <w:szCs w:val="28"/>
              </w:rPr>
            </w:pPr>
          </w:p>
        </w:tc>
        <w:tc>
          <w:tcPr>
            <w:tcW w:w="1001" w:type="pct"/>
            <w:tcBorders>
              <w:tl2br w:val="nil"/>
              <w:tr2bl w:val="nil"/>
            </w:tcBorders>
            <w:vAlign w:val="center"/>
          </w:tcPr>
          <w:p>
            <w:pPr>
              <w:jc w:val="center"/>
              <w:rPr>
                <w:rFonts w:ascii="方正仿宋_GBK" w:hAnsi="方正仿宋_GBK" w:eastAsia="方正仿宋_GBK" w:cs="方正仿宋_GBK"/>
                <w:sz w:val="28"/>
                <w:szCs w:val="28"/>
              </w:rPr>
            </w:pPr>
          </w:p>
        </w:tc>
        <w:tc>
          <w:tcPr>
            <w:tcW w:w="511" w:type="pct"/>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491" w:type="pct"/>
            <w:tcBorders>
              <w:tl2br w:val="nil"/>
              <w:tr2bl w:val="nil"/>
            </w:tcBorders>
            <w:vAlign w:val="center"/>
          </w:tcPr>
          <w:p>
            <w:pPr>
              <w:jc w:val="center"/>
              <w:rPr>
                <w:rFonts w:ascii="方正仿宋_GBK" w:hAnsi="方正仿宋_GBK" w:eastAsia="方正仿宋_GBK" w:cs="方正仿宋_GBK"/>
                <w:sz w:val="28"/>
                <w:szCs w:val="28"/>
              </w:rPr>
            </w:pPr>
          </w:p>
        </w:tc>
        <w:tc>
          <w:tcPr>
            <w:tcW w:w="734" w:type="pct"/>
            <w:tcBorders>
              <w:tl2br w:val="nil"/>
              <w:tr2bl w:val="nil"/>
            </w:tcBorders>
            <w:vAlign w:val="center"/>
          </w:tcPr>
          <w:p>
            <w:pPr>
              <w:jc w:val="center"/>
              <w:rPr>
                <w:rFonts w:ascii="方正仿宋_GBK" w:hAnsi="方正仿宋_GBK" w:eastAsia="方正仿宋_GBK" w:cs="方正仿宋_GBK"/>
                <w:sz w:val="28"/>
                <w:szCs w:val="28"/>
              </w:rPr>
            </w:pPr>
          </w:p>
        </w:tc>
        <w:tc>
          <w:tcPr>
            <w:tcW w:w="767" w:type="pct"/>
            <w:tcBorders>
              <w:tl2br w:val="nil"/>
              <w:tr2bl w:val="nil"/>
            </w:tcBorders>
            <w:vAlign w:val="center"/>
          </w:tcPr>
          <w:p>
            <w:pPr>
              <w:jc w:val="center"/>
              <w:rPr>
                <w:rFonts w:ascii="方正仿宋_GBK" w:hAnsi="方正仿宋_GBK" w:eastAsia="方正仿宋_GBK" w:cs="方正仿宋_GBK"/>
                <w:sz w:val="28"/>
                <w:szCs w:val="28"/>
              </w:rPr>
            </w:pPr>
          </w:p>
        </w:tc>
        <w:tc>
          <w:tcPr>
            <w:tcW w:w="946" w:type="pct"/>
            <w:tcBorders>
              <w:tl2br w:val="nil"/>
              <w:tr2bl w:val="nil"/>
            </w:tcBorders>
            <w:vAlign w:val="center"/>
          </w:tcPr>
          <w:p>
            <w:pPr>
              <w:jc w:val="center"/>
              <w:rPr>
                <w:rFonts w:ascii="方正仿宋_GBK" w:hAnsi="方正仿宋_GBK" w:eastAsia="方正仿宋_GBK" w:cs="方正仿宋_GBK"/>
                <w:sz w:val="28"/>
                <w:szCs w:val="28"/>
              </w:rPr>
            </w:pPr>
          </w:p>
        </w:tc>
        <w:tc>
          <w:tcPr>
            <w:tcW w:w="547" w:type="pct"/>
            <w:tcBorders>
              <w:tl2br w:val="nil"/>
              <w:tr2bl w:val="nil"/>
            </w:tcBorders>
            <w:vAlign w:val="center"/>
          </w:tcPr>
          <w:p>
            <w:pPr>
              <w:jc w:val="center"/>
              <w:rPr>
                <w:rFonts w:ascii="方正仿宋_GBK" w:hAnsi="方正仿宋_GBK" w:eastAsia="方正仿宋_GBK" w:cs="方正仿宋_GBK"/>
                <w:sz w:val="28"/>
                <w:szCs w:val="28"/>
              </w:rPr>
            </w:pPr>
          </w:p>
        </w:tc>
        <w:tc>
          <w:tcPr>
            <w:tcW w:w="1001" w:type="pct"/>
            <w:tcBorders>
              <w:tl2br w:val="nil"/>
              <w:tr2bl w:val="nil"/>
            </w:tcBorders>
            <w:vAlign w:val="center"/>
          </w:tcPr>
          <w:p>
            <w:pPr>
              <w:jc w:val="center"/>
              <w:rPr>
                <w:rFonts w:ascii="方正仿宋_GBK" w:hAnsi="方正仿宋_GBK" w:eastAsia="方正仿宋_GBK" w:cs="方正仿宋_GBK"/>
                <w:sz w:val="28"/>
                <w:szCs w:val="28"/>
              </w:rPr>
            </w:pPr>
          </w:p>
        </w:tc>
        <w:tc>
          <w:tcPr>
            <w:tcW w:w="511" w:type="pct"/>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1" w:hRule="atLeast"/>
        </w:trPr>
        <w:tc>
          <w:tcPr>
            <w:tcW w:w="491" w:type="pct"/>
            <w:tcBorders>
              <w:tl2br w:val="nil"/>
              <w:tr2bl w:val="nil"/>
            </w:tcBorders>
            <w:vAlign w:val="center"/>
          </w:tcPr>
          <w:p>
            <w:pPr>
              <w:jc w:val="center"/>
              <w:rPr>
                <w:rFonts w:ascii="方正仿宋_GBK" w:hAnsi="方正仿宋_GBK" w:eastAsia="方正仿宋_GBK" w:cs="方正仿宋_GBK"/>
                <w:sz w:val="28"/>
                <w:szCs w:val="28"/>
              </w:rPr>
            </w:pPr>
          </w:p>
        </w:tc>
        <w:tc>
          <w:tcPr>
            <w:tcW w:w="734" w:type="pct"/>
            <w:tcBorders>
              <w:tl2br w:val="nil"/>
              <w:tr2bl w:val="nil"/>
            </w:tcBorders>
            <w:vAlign w:val="center"/>
          </w:tcPr>
          <w:p>
            <w:pPr>
              <w:jc w:val="center"/>
              <w:rPr>
                <w:rFonts w:ascii="方正仿宋_GBK" w:hAnsi="方正仿宋_GBK" w:eastAsia="方正仿宋_GBK" w:cs="方正仿宋_GBK"/>
                <w:sz w:val="28"/>
                <w:szCs w:val="28"/>
              </w:rPr>
            </w:pPr>
          </w:p>
        </w:tc>
        <w:tc>
          <w:tcPr>
            <w:tcW w:w="767" w:type="pct"/>
            <w:tcBorders>
              <w:tl2br w:val="nil"/>
              <w:tr2bl w:val="nil"/>
            </w:tcBorders>
            <w:vAlign w:val="center"/>
          </w:tcPr>
          <w:p>
            <w:pPr>
              <w:jc w:val="center"/>
              <w:rPr>
                <w:rFonts w:ascii="方正仿宋_GBK" w:hAnsi="方正仿宋_GBK" w:eastAsia="方正仿宋_GBK" w:cs="方正仿宋_GBK"/>
                <w:sz w:val="28"/>
                <w:szCs w:val="28"/>
              </w:rPr>
            </w:pPr>
          </w:p>
        </w:tc>
        <w:tc>
          <w:tcPr>
            <w:tcW w:w="946" w:type="pct"/>
            <w:tcBorders>
              <w:tl2br w:val="nil"/>
              <w:tr2bl w:val="nil"/>
            </w:tcBorders>
            <w:vAlign w:val="center"/>
          </w:tcPr>
          <w:p>
            <w:pPr>
              <w:jc w:val="center"/>
              <w:rPr>
                <w:rFonts w:ascii="方正仿宋_GBK" w:hAnsi="方正仿宋_GBK" w:eastAsia="方正仿宋_GBK" w:cs="方正仿宋_GBK"/>
                <w:sz w:val="28"/>
                <w:szCs w:val="28"/>
              </w:rPr>
            </w:pPr>
          </w:p>
        </w:tc>
        <w:tc>
          <w:tcPr>
            <w:tcW w:w="547" w:type="pct"/>
            <w:tcBorders>
              <w:tl2br w:val="nil"/>
              <w:tr2bl w:val="nil"/>
            </w:tcBorders>
            <w:vAlign w:val="center"/>
          </w:tcPr>
          <w:p>
            <w:pPr>
              <w:jc w:val="center"/>
              <w:rPr>
                <w:rFonts w:ascii="方正仿宋_GBK" w:hAnsi="方正仿宋_GBK" w:eastAsia="方正仿宋_GBK" w:cs="方正仿宋_GBK"/>
                <w:sz w:val="28"/>
                <w:szCs w:val="28"/>
              </w:rPr>
            </w:pPr>
          </w:p>
        </w:tc>
        <w:tc>
          <w:tcPr>
            <w:tcW w:w="1001" w:type="pct"/>
            <w:tcBorders>
              <w:tl2br w:val="nil"/>
              <w:tr2bl w:val="nil"/>
            </w:tcBorders>
            <w:vAlign w:val="center"/>
          </w:tcPr>
          <w:p>
            <w:pPr>
              <w:jc w:val="center"/>
              <w:rPr>
                <w:rFonts w:ascii="方正仿宋_GBK" w:hAnsi="方正仿宋_GBK" w:eastAsia="方正仿宋_GBK" w:cs="方正仿宋_GBK"/>
                <w:sz w:val="28"/>
                <w:szCs w:val="28"/>
              </w:rPr>
            </w:pPr>
          </w:p>
        </w:tc>
        <w:tc>
          <w:tcPr>
            <w:tcW w:w="511" w:type="pct"/>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4" w:hRule="atLeast"/>
        </w:trPr>
        <w:tc>
          <w:tcPr>
            <w:tcW w:w="491" w:type="pct"/>
            <w:tcBorders>
              <w:tl2br w:val="nil"/>
              <w:tr2bl w:val="nil"/>
            </w:tcBorders>
            <w:vAlign w:val="center"/>
          </w:tcPr>
          <w:p>
            <w:pPr>
              <w:jc w:val="center"/>
              <w:rPr>
                <w:rFonts w:ascii="方正仿宋_GBK" w:hAnsi="方正仿宋_GBK" w:eastAsia="方正仿宋_GBK" w:cs="方正仿宋_GBK"/>
                <w:sz w:val="28"/>
                <w:szCs w:val="28"/>
              </w:rPr>
            </w:pPr>
          </w:p>
        </w:tc>
        <w:tc>
          <w:tcPr>
            <w:tcW w:w="734" w:type="pct"/>
            <w:tcBorders>
              <w:tl2br w:val="nil"/>
              <w:tr2bl w:val="nil"/>
            </w:tcBorders>
            <w:vAlign w:val="center"/>
          </w:tcPr>
          <w:p>
            <w:pPr>
              <w:jc w:val="center"/>
              <w:rPr>
                <w:rFonts w:ascii="方正仿宋_GBK" w:hAnsi="方正仿宋_GBK" w:eastAsia="方正仿宋_GBK" w:cs="方正仿宋_GBK"/>
                <w:sz w:val="28"/>
                <w:szCs w:val="28"/>
              </w:rPr>
            </w:pPr>
          </w:p>
        </w:tc>
        <w:tc>
          <w:tcPr>
            <w:tcW w:w="767" w:type="pct"/>
            <w:tcBorders>
              <w:tl2br w:val="nil"/>
              <w:tr2bl w:val="nil"/>
            </w:tcBorders>
            <w:vAlign w:val="center"/>
          </w:tcPr>
          <w:p>
            <w:pPr>
              <w:jc w:val="center"/>
              <w:rPr>
                <w:rFonts w:ascii="方正仿宋_GBK" w:hAnsi="方正仿宋_GBK" w:eastAsia="方正仿宋_GBK" w:cs="方正仿宋_GBK"/>
                <w:sz w:val="28"/>
                <w:szCs w:val="28"/>
              </w:rPr>
            </w:pPr>
          </w:p>
        </w:tc>
        <w:tc>
          <w:tcPr>
            <w:tcW w:w="946" w:type="pct"/>
            <w:tcBorders>
              <w:tl2br w:val="nil"/>
              <w:tr2bl w:val="nil"/>
            </w:tcBorders>
            <w:vAlign w:val="center"/>
          </w:tcPr>
          <w:p>
            <w:pPr>
              <w:jc w:val="center"/>
              <w:rPr>
                <w:rFonts w:ascii="方正仿宋_GBK" w:hAnsi="方正仿宋_GBK" w:eastAsia="方正仿宋_GBK" w:cs="方正仿宋_GBK"/>
                <w:sz w:val="28"/>
                <w:szCs w:val="28"/>
              </w:rPr>
            </w:pPr>
          </w:p>
        </w:tc>
        <w:tc>
          <w:tcPr>
            <w:tcW w:w="547" w:type="pct"/>
            <w:tcBorders>
              <w:tl2br w:val="nil"/>
              <w:tr2bl w:val="nil"/>
            </w:tcBorders>
            <w:vAlign w:val="center"/>
          </w:tcPr>
          <w:p>
            <w:pPr>
              <w:jc w:val="center"/>
              <w:rPr>
                <w:rFonts w:ascii="方正仿宋_GBK" w:hAnsi="方正仿宋_GBK" w:eastAsia="方正仿宋_GBK" w:cs="方正仿宋_GBK"/>
                <w:sz w:val="28"/>
                <w:szCs w:val="28"/>
              </w:rPr>
            </w:pPr>
          </w:p>
        </w:tc>
        <w:tc>
          <w:tcPr>
            <w:tcW w:w="1001" w:type="pct"/>
            <w:tcBorders>
              <w:tl2br w:val="nil"/>
              <w:tr2bl w:val="nil"/>
            </w:tcBorders>
            <w:vAlign w:val="center"/>
          </w:tcPr>
          <w:p>
            <w:pPr>
              <w:jc w:val="center"/>
              <w:rPr>
                <w:rFonts w:ascii="方正仿宋_GBK" w:hAnsi="方正仿宋_GBK" w:eastAsia="方正仿宋_GBK" w:cs="方正仿宋_GBK"/>
                <w:sz w:val="28"/>
                <w:szCs w:val="28"/>
              </w:rPr>
            </w:pPr>
          </w:p>
        </w:tc>
        <w:tc>
          <w:tcPr>
            <w:tcW w:w="511" w:type="pct"/>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负偏离”、“无偏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23" w:name="_Toc22567"/>
      <w:r>
        <w:rPr>
          <w:rFonts w:hint="eastAsia"/>
        </w:rPr>
        <w:t>商务应答表</w:t>
      </w:r>
      <w:bookmarkEnd w:id="23"/>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注：1.供应商必须把采购项目的全部商务要求列入此表。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3.偏离情况填写“正偏离”、“负偏离”、“无偏离”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7"/>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24" w:name="_Toc10905"/>
      <w:r>
        <w:t>中小企业声明函（货物类适用）</w:t>
      </w:r>
      <w:bookmarkEnd w:id="24"/>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pPr>
        <w:spacing w:line="540" w:lineRule="exact"/>
        <w:rPr>
          <w:rFonts w:cs="方正仿宋_GBK"/>
          <w:b/>
          <w:szCs w:val="28"/>
        </w:rPr>
      </w:pPr>
    </w:p>
    <w:p>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pPr>
        <w:spacing w:line="520" w:lineRule="exact"/>
        <w:jc w:val="left"/>
        <w:rPr>
          <w:rFonts w:cs="方正仿宋_GBK"/>
          <w:b/>
          <w:bCs/>
          <w:szCs w:val="28"/>
        </w:rPr>
      </w:pPr>
    </w:p>
    <w:p>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p>
    <w:p>
      <w:pPr>
        <w:pStyle w:val="3"/>
        <w:jc w:val="center"/>
      </w:pPr>
      <w:bookmarkStart w:id="25" w:name="_Toc19913"/>
      <w:r>
        <w:rPr>
          <w:rFonts w:hint="eastAsia"/>
        </w:rPr>
        <w:t>知识产权声明函</w:t>
      </w:r>
      <w:bookmarkEnd w:id="25"/>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pStyle w:val="3"/>
        <w:jc w:val="center"/>
      </w:pPr>
      <w:bookmarkStart w:id="26" w:name="_Toc7958"/>
      <w:r>
        <w:rPr>
          <w:rFonts w:hint="eastAsia"/>
        </w:rPr>
        <w:t>其他相关材料</w:t>
      </w:r>
      <w:bookmarkEnd w:id="26"/>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7"/>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7"/>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7"/>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7"/>
        <w:rPr>
          <w:rFonts w:ascii="方正仿宋_GBK" w:hAnsi="方正仿宋_GBK" w:eastAsia="方正仿宋_GBK" w:cs="方正仿宋_GBK"/>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报价表</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r>
        <w:rPr>
          <w:rFonts w:hint="eastAsia"/>
        </w:rPr>
        <w:br w:type="page"/>
      </w:r>
    </w:p>
    <w:p>
      <w:pPr>
        <w:pStyle w:val="3"/>
        <w:jc w:val="center"/>
      </w:pPr>
      <w:r>
        <w:rPr>
          <w:rFonts w:hint="eastAsia"/>
        </w:rPr>
        <w:t>报价表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999"/>
        <w:gridCol w:w="923"/>
        <w:gridCol w:w="1154"/>
        <w:gridCol w:w="692"/>
        <w:gridCol w:w="670"/>
        <w:gridCol w:w="1018"/>
        <w:gridCol w:w="969"/>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999"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名称</w:t>
            </w:r>
          </w:p>
        </w:tc>
        <w:tc>
          <w:tcPr>
            <w:tcW w:w="923"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型号</w:t>
            </w:r>
          </w:p>
        </w:tc>
        <w:tc>
          <w:tcPr>
            <w:tcW w:w="1154"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制造厂家</w:t>
            </w:r>
          </w:p>
        </w:tc>
        <w:tc>
          <w:tcPr>
            <w:tcW w:w="692"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67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1018"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单价（元）</w:t>
            </w:r>
          </w:p>
        </w:tc>
        <w:tc>
          <w:tcPr>
            <w:tcW w:w="969"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总价（元）</w:t>
            </w:r>
          </w:p>
        </w:tc>
        <w:tc>
          <w:tcPr>
            <w:tcW w:w="71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是否属于进口产品</w:t>
            </w:r>
          </w:p>
        </w:tc>
        <w:tc>
          <w:tcPr>
            <w:tcW w:w="71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999" w:type="dxa"/>
          </w:tcPr>
          <w:p>
            <w:pPr>
              <w:spacing w:line="360" w:lineRule="auto"/>
              <w:rPr>
                <w:rFonts w:ascii="方正仿宋_GBK" w:hAnsi="方正仿宋_GBK" w:eastAsia="方正仿宋_GBK" w:cs="方正仿宋_GBK"/>
                <w:szCs w:val="21"/>
              </w:rPr>
            </w:pPr>
          </w:p>
        </w:tc>
        <w:tc>
          <w:tcPr>
            <w:tcW w:w="923" w:type="dxa"/>
          </w:tcPr>
          <w:p>
            <w:pPr>
              <w:spacing w:line="360" w:lineRule="auto"/>
              <w:rPr>
                <w:rFonts w:ascii="方正仿宋_GBK" w:hAnsi="方正仿宋_GBK" w:eastAsia="方正仿宋_GBK" w:cs="方正仿宋_GBK"/>
                <w:szCs w:val="21"/>
              </w:rPr>
            </w:pPr>
          </w:p>
        </w:tc>
        <w:tc>
          <w:tcPr>
            <w:tcW w:w="1154" w:type="dxa"/>
          </w:tcPr>
          <w:p>
            <w:pPr>
              <w:spacing w:line="360" w:lineRule="auto"/>
              <w:rPr>
                <w:rFonts w:ascii="方正仿宋_GBK" w:hAnsi="方正仿宋_GBK" w:eastAsia="方正仿宋_GBK" w:cs="方正仿宋_GBK"/>
                <w:szCs w:val="21"/>
              </w:rPr>
            </w:pPr>
          </w:p>
        </w:tc>
        <w:tc>
          <w:tcPr>
            <w:tcW w:w="692" w:type="dxa"/>
          </w:tcPr>
          <w:p>
            <w:pPr>
              <w:spacing w:line="360" w:lineRule="auto"/>
              <w:rPr>
                <w:rFonts w:ascii="方正仿宋_GBK" w:hAnsi="方正仿宋_GBK" w:eastAsia="方正仿宋_GBK" w:cs="方正仿宋_GBK"/>
                <w:szCs w:val="21"/>
              </w:rPr>
            </w:pPr>
          </w:p>
        </w:tc>
        <w:tc>
          <w:tcPr>
            <w:tcW w:w="670" w:type="dxa"/>
          </w:tcPr>
          <w:p>
            <w:pPr>
              <w:spacing w:line="360" w:lineRule="auto"/>
              <w:rPr>
                <w:rFonts w:ascii="方正仿宋_GBK" w:hAnsi="方正仿宋_GBK" w:eastAsia="方正仿宋_GBK" w:cs="方正仿宋_GBK"/>
                <w:szCs w:val="21"/>
              </w:rPr>
            </w:pPr>
          </w:p>
        </w:tc>
        <w:tc>
          <w:tcPr>
            <w:tcW w:w="1018" w:type="dxa"/>
          </w:tcPr>
          <w:p>
            <w:pPr>
              <w:spacing w:line="360" w:lineRule="auto"/>
              <w:rPr>
                <w:rFonts w:ascii="方正仿宋_GBK" w:hAnsi="方正仿宋_GBK" w:eastAsia="方正仿宋_GBK" w:cs="方正仿宋_GBK"/>
                <w:szCs w:val="21"/>
              </w:rPr>
            </w:pPr>
          </w:p>
        </w:tc>
        <w:tc>
          <w:tcPr>
            <w:tcW w:w="969" w:type="dxa"/>
          </w:tcPr>
          <w:p>
            <w:pPr>
              <w:spacing w:line="360" w:lineRule="auto"/>
              <w:rPr>
                <w:rFonts w:ascii="方正仿宋_GBK" w:hAnsi="方正仿宋_GBK" w:eastAsia="方正仿宋_GBK" w:cs="方正仿宋_GBK"/>
                <w:szCs w:val="21"/>
              </w:rPr>
            </w:pPr>
          </w:p>
        </w:tc>
        <w:tc>
          <w:tcPr>
            <w:tcW w:w="710" w:type="dxa"/>
          </w:tcPr>
          <w:p>
            <w:pPr>
              <w:spacing w:line="360" w:lineRule="auto"/>
              <w:rPr>
                <w:rFonts w:ascii="方正仿宋_GBK" w:hAnsi="方正仿宋_GBK" w:eastAsia="方正仿宋_GBK" w:cs="方正仿宋_GBK"/>
                <w:szCs w:val="21"/>
              </w:rPr>
            </w:pPr>
          </w:p>
        </w:tc>
        <w:tc>
          <w:tcPr>
            <w:tcW w:w="710" w:type="dxa"/>
          </w:tcPr>
          <w:p>
            <w:pPr>
              <w:spacing w:line="360" w:lineRule="auto"/>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999" w:type="dxa"/>
          </w:tcPr>
          <w:p>
            <w:pPr>
              <w:spacing w:line="360" w:lineRule="auto"/>
              <w:rPr>
                <w:rFonts w:ascii="方正仿宋_GBK" w:hAnsi="方正仿宋_GBK" w:eastAsia="方正仿宋_GBK" w:cs="方正仿宋_GBK"/>
                <w:szCs w:val="21"/>
              </w:rPr>
            </w:pPr>
          </w:p>
        </w:tc>
        <w:tc>
          <w:tcPr>
            <w:tcW w:w="923" w:type="dxa"/>
          </w:tcPr>
          <w:p>
            <w:pPr>
              <w:spacing w:line="360" w:lineRule="auto"/>
              <w:rPr>
                <w:rFonts w:ascii="方正仿宋_GBK" w:hAnsi="方正仿宋_GBK" w:eastAsia="方正仿宋_GBK" w:cs="方正仿宋_GBK"/>
                <w:szCs w:val="21"/>
              </w:rPr>
            </w:pPr>
          </w:p>
        </w:tc>
        <w:tc>
          <w:tcPr>
            <w:tcW w:w="1154" w:type="dxa"/>
          </w:tcPr>
          <w:p>
            <w:pPr>
              <w:spacing w:line="360" w:lineRule="auto"/>
              <w:rPr>
                <w:rFonts w:ascii="方正仿宋_GBK" w:hAnsi="方正仿宋_GBK" w:eastAsia="方正仿宋_GBK" w:cs="方正仿宋_GBK"/>
                <w:szCs w:val="21"/>
              </w:rPr>
            </w:pPr>
          </w:p>
        </w:tc>
        <w:tc>
          <w:tcPr>
            <w:tcW w:w="692" w:type="dxa"/>
          </w:tcPr>
          <w:p>
            <w:pPr>
              <w:spacing w:line="360" w:lineRule="auto"/>
              <w:rPr>
                <w:rFonts w:ascii="方正仿宋_GBK" w:hAnsi="方正仿宋_GBK" w:eastAsia="方正仿宋_GBK" w:cs="方正仿宋_GBK"/>
                <w:szCs w:val="21"/>
              </w:rPr>
            </w:pPr>
          </w:p>
        </w:tc>
        <w:tc>
          <w:tcPr>
            <w:tcW w:w="670" w:type="dxa"/>
          </w:tcPr>
          <w:p>
            <w:pPr>
              <w:spacing w:line="360" w:lineRule="auto"/>
              <w:rPr>
                <w:rFonts w:ascii="方正仿宋_GBK" w:hAnsi="方正仿宋_GBK" w:eastAsia="方正仿宋_GBK" w:cs="方正仿宋_GBK"/>
                <w:szCs w:val="21"/>
              </w:rPr>
            </w:pPr>
          </w:p>
        </w:tc>
        <w:tc>
          <w:tcPr>
            <w:tcW w:w="1018" w:type="dxa"/>
          </w:tcPr>
          <w:p>
            <w:pPr>
              <w:spacing w:line="360" w:lineRule="auto"/>
              <w:rPr>
                <w:rFonts w:ascii="方正仿宋_GBK" w:hAnsi="方正仿宋_GBK" w:eastAsia="方正仿宋_GBK" w:cs="方正仿宋_GBK"/>
                <w:szCs w:val="21"/>
              </w:rPr>
            </w:pPr>
          </w:p>
        </w:tc>
        <w:tc>
          <w:tcPr>
            <w:tcW w:w="969" w:type="dxa"/>
          </w:tcPr>
          <w:p>
            <w:pPr>
              <w:spacing w:line="360" w:lineRule="auto"/>
              <w:rPr>
                <w:rFonts w:ascii="方正仿宋_GBK" w:hAnsi="方正仿宋_GBK" w:eastAsia="方正仿宋_GBK" w:cs="方正仿宋_GBK"/>
                <w:szCs w:val="21"/>
              </w:rPr>
            </w:pPr>
          </w:p>
        </w:tc>
        <w:tc>
          <w:tcPr>
            <w:tcW w:w="710" w:type="dxa"/>
          </w:tcPr>
          <w:p>
            <w:pPr>
              <w:spacing w:line="360" w:lineRule="auto"/>
              <w:rPr>
                <w:rFonts w:ascii="方正仿宋_GBK" w:hAnsi="方正仿宋_GBK" w:eastAsia="方正仿宋_GBK" w:cs="方正仿宋_GBK"/>
                <w:szCs w:val="21"/>
              </w:rPr>
            </w:pPr>
          </w:p>
        </w:tc>
        <w:tc>
          <w:tcPr>
            <w:tcW w:w="710" w:type="dxa"/>
          </w:tcPr>
          <w:p>
            <w:pPr>
              <w:spacing w:line="360" w:lineRule="auto"/>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999" w:type="dxa"/>
          </w:tcPr>
          <w:p>
            <w:pPr>
              <w:spacing w:line="360" w:lineRule="auto"/>
              <w:rPr>
                <w:rFonts w:ascii="方正仿宋_GBK" w:hAnsi="方正仿宋_GBK" w:eastAsia="方正仿宋_GBK" w:cs="方正仿宋_GBK"/>
                <w:szCs w:val="21"/>
              </w:rPr>
            </w:pPr>
          </w:p>
        </w:tc>
        <w:tc>
          <w:tcPr>
            <w:tcW w:w="923" w:type="dxa"/>
          </w:tcPr>
          <w:p>
            <w:pPr>
              <w:spacing w:line="360" w:lineRule="auto"/>
              <w:rPr>
                <w:rFonts w:ascii="方正仿宋_GBK" w:hAnsi="方正仿宋_GBK" w:eastAsia="方正仿宋_GBK" w:cs="方正仿宋_GBK"/>
                <w:szCs w:val="21"/>
              </w:rPr>
            </w:pPr>
          </w:p>
        </w:tc>
        <w:tc>
          <w:tcPr>
            <w:tcW w:w="1154" w:type="dxa"/>
          </w:tcPr>
          <w:p>
            <w:pPr>
              <w:spacing w:line="360" w:lineRule="auto"/>
              <w:rPr>
                <w:rFonts w:ascii="方正仿宋_GBK" w:hAnsi="方正仿宋_GBK" w:eastAsia="方正仿宋_GBK" w:cs="方正仿宋_GBK"/>
                <w:szCs w:val="21"/>
              </w:rPr>
            </w:pPr>
          </w:p>
        </w:tc>
        <w:tc>
          <w:tcPr>
            <w:tcW w:w="692" w:type="dxa"/>
          </w:tcPr>
          <w:p>
            <w:pPr>
              <w:spacing w:line="360" w:lineRule="auto"/>
              <w:rPr>
                <w:rFonts w:ascii="方正仿宋_GBK" w:hAnsi="方正仿宋_GBK" w:eastAsia="方正仿宋_GBK" w:cs="方正仿宋_GBK"/>
                <w:szCs w:val="21"/>
              </w:rPr>
            </w:pPr>
          </w:p>
        </w:tc>
        <w:tc>
          <w:tcPr>
            <w:tcW w:w="670" w:type="dxa"/>
          </w:tcPr>
          <w:p>
            <w:pPr>
              <w:spacing w:line="360" w:lineRule="auto"/>
              <w:rPr>
                <w:rFonts w:ascii="方正仿宋_GBK" w:hAnsi="方正仿宋_GBK" w:eastAsia="方正仿宋_GBK" w:cs="方正仿宋_GBK"/>
                <w:szCs w:val="21"/>
              </w:rPr>
            </w:pPr>
          </w:p>
        </w:tc>
        <w:tc>
          <w:tcPr>
            <w:tcW w:w="1018" w:type="dxa"/>
          </w:tcPr>
          <w:p>
            <w:pPr>
              <w:spacing w:line="360" w:lineRule="auto"/>
              <w:rPr>
                <w:rFonts w:ascii="方正仿宋_GBK" w:hAnsi="方正仿宋_GBK" w:eastAsia="方正仿宋_GBK" w:cs="方正仿宋_GBK"/>
                <w:szCs w:val="21"/>
              </w:rPr>
            </w:pPr>
          </w:p>
        </w:tc>
        <w:tc>
          <w:tcPr>
            <w:tcW w:w="969" w:type="dxa"/>
          </w:tcPr>
          <w:p>
            <w:pPr>
              <w:spacing w:line="360" w:lineRule="auto"/>
              <w:rPr>
                <w:rFonts w:ascii="方正仿宋_GBK" w:hAnsi="方正仿宋_GBK" w:eastAsia="方正仿宋_GBK" w:cs="方正仿宋_GBK"/>
                <w:szCs w:val="21"/>
              </w:rPr>
            </w:pPr>
          </w:p>
        </w:tc>
        <w:tc>
          <w:tcPr>
            <w:tcW w:w="710" w:type="dxa"/>
          </w:tcPr>
          <w:p>
            <w:pPr>
              <w:spacing w:line="360" w:lineRule="auto"/>
              <w:rPr>
                <w:rFonts w:ascii="方正仿宋_GBK" w:hAnsi="方正仿宋_GBK" w:eastAsia="方正仿宋_GBK" w:cs="方正仿宋_GBK"/>
                <w:szCs w:val="21"/>
              </w:rPr>
            </w:pPr>
          </w:p>
        </w:tc>
        <w:tc>
          <w:tcPr>
            <w:tcW w:w="710" w:type="dxa"/>
          </w:tcPr>
          <w:p>
            <w:pPr>
              <w:spacing w:line="360" w:lineRule="auto"/>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99"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23"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154"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92"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7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018"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69"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1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10" w:type="dxa"/>
          </w:tcPr>
          <w:p>
            <w:pPr>
              <w:spacing w:line="360" w:lineRule="auto"/>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0" w:type="dxa"/>
            <w:gridSpan w:val="9"/>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合计金额（元）：小写：</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 xml:space="preserve">            大写：</w:t>
            </w:r>
          </w:p>
        </w:tc>
        <w:tc>
          <w:tcPr>
            <w:tcW w:w="710" w:type="dxa"/>
          </w:tcPr>
          <w:p>
            <w:pPr>
              <w:spacing w:line="360" w:lineRule="auto"/>
              <w:rPr>
                <w:rFonts w:ascii="方正仿宋_GBK" w:hAnsi="方正仿宋_GBK" w:eastAsia="方正仿宋_GBK" w:cs="方正仿宋_GBK"/>
                <w:szCs w:val="21"/>
              </w:rPr>
            </w:pPr>
          </w:p>
        </w:tc>
      </w:tr>
    </w:tbl>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注：1.所有报价均用人民币表示,所报价格是交货地的验收价格，其总价即为履行合同的固定价格。运输、安装、调试、检验、培训、相关税金和保险等费用以及询价通知书规定的其他费用均应包含在报价中；</w:t>
      </w:r>
    </w:p>
    <w:p>
      <w:pPr>
        <w:numPr>
          <w:ilvl w:val="0"/>
          <w:numId w:val="1"/>
        </w:num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应完整填写产品的品牌和型号或项目内容。</w:t>
      </w:r>
    </w:p>
    <w:p>
      <w:pPr>
        <w:pStyle w:val="7"/>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7"/>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特别提醒：资格性、符合性通过的供应商，一次性报出不可更改的价格（自行准备密封袋）。</w:t>
      </w:r>
    </w:p>
    <w:p>
      <w:pPr>
        <w:rPr>
          <w:rFonts w:ascii="方正仿宋_GBK" w:hAnsi="方正仿宋_GBK" w:eastAsia="方正仿宋_GBK" w:cs="方正仿宋_GBK"/>
          <w:sz w:val="28"/>
          <w:szCs w:val="28"/>
        </w:rPr>
        <w:sectPr>
          <w:footerReference r:id="rId6" w:type="default"/>
          <w:pgSz w:w="11906" w:h="16838"/>
          <w:pgMar w:top="1383" w:right="1803" w:bottom="1383" w:left="1803" w:header="851" w:footer="992" w:gutter="0"/>
          <w:cols w:space="0" w:num="1"/>
          <w:docGrid w:type="lines" w:linePitch="312" w:charSpace="0"/>
        </w:sectPr>
      </w:pPr>
    </w:p>
    <w:p>
      <w:pPr>
        <w:pStyle w:val="2"/>
        <w:rPr>
          <w:rFonts w:ascii="方正仿宋_GBK" w:hAnsi="方正仿宋_GBK"/>
          <w:sz w:val="28"/>
          <w:szCs w:val="28"/>
        </w:rPr>
      </w:pPr>
      <w:bookmarkStart w:id="27" w:name="_Toc16139"/>
      <w:bookmarkStart w:id="28" w:name="_Toc11347"/>
      <w:bookmarkStart w:id="29" w:name="_Toc6795"/>
      <w:r>
        <w:rPr>
          <w:rFonts w:hint="eastAsia" w:ascii="方正仿宋_GBK" w:hAnsi="方正仿宋_GBK"/>
          <w:sz w:val="28"/>
          <w:szCs w:val="28"/>
        </w:rPr>
        <w:t>六、确定成交供应商的原则</w:t>
      </w:r>
      <w:bookmarkEnd w:id="27"/>
      <w:bookmarkEnd w:id="28"/>
      <w:bookmarkEnd w:id="29"/>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本项目采购方式为询价采购，须按最低评标价法进行评审。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具体询价程序参照《四川省政府采购评审工作规程（修订）》执行。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注：1、根据《关于进一步加大政府采购支持中小企业力度的通知》 财库〔2022〕19号文件和《巴中市财政局关于进一步加大政府采购支持中小企业力度的通知》巴财采〔2022〕14号的规定，对小型和微型企业产品的价格给予20%的价格扣除，用扣除后的价格参与评审。</w:t>
      </w:r>
    </w:p>
    <w:p>
      <w:pPr>
        <w:spacing w:line="360" w:lineRule="auto"/>
        <w:ind w:firstLine="560" w:firstLineChars="200"/>
        <w:jc w:val="left"/>
        <w:rPr>
          <w:rFonts w:ascii="方正仿宋_GBK" w:hAnsi="方正仿宋_GBK" w:eastAsia="方正仿宋_GBK" w:cs="方正仿宋_GBK"/>
          <w:sz w:val="28"/>
          <w:szCs w:val="28"/>
        </w:rPr>
      </w:pPr>
      <w:bookmarkStart w:id="30" w:name="bookmark37"/>
      <w:bookmarkEnd w:id="30"/>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31" w:name="bookmark38"/>
      <w:bookmarkEnd w:id="31"/>
      <w:r>
        <w:rPr>
          <w:rFonts w:hint="eastAsia" w:ascii="方正仿宋_GBK" w:hAnsi="方正仿宋_GBK" w:eastAsia="方正仿宋_GBK" w:cs="方正仿宋_GBK"/>
          <w:sz w:val="28"/>
          <w:szCs w:val="28"/>
        </w:rPr>
        <w:t>3、根据《中华人民共和国政府采购法》第九条的相关规定</w:t>
      </w:r>
      <w:r>
        <w:rPr>
          <w:rFonts w:hint="eastAsia" w:ascii="方正仿宋_GBK" w:hAnsi="方正仿宋_GBK" w:eastAsia="方正仿宋_GBK" w:cs="方正仿宋_GBK"/>
          <w:sz w:val="28"/>
          <w:szCs w:val="28"/>
          <w:lang w:val="zh-CN"/>
        </w:rPr>
        <w:t>，在报价相同时，成交候选供应商并列的情况下</w:t>
      </w:r>
      <w:r>
        <w:rPr>
          <w:rFonts w:hint="eastAsia" w:ascii="方正仿宋_GBK" w:hAnsi="方正仿宋_GBK" w:eastAsia="方正仿宋_GBK" w:cs="方正仿宋_GBK"/>
          <w:sz w:val="28"/>
          <w:szCs w:val="28"/>
        </w:rPr>
        <w:t>，优先确定注册地为不发达地区、少数民族地区的供应商为成交供应商。供应商须在响应文件提供相关证明材料，否则不享受本扶持政策。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32" w:name="bookmark40"/>
      <w:bookmarkEnd w:id="32"/>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2"/>
        <w:rPr>
          <w:rFonts w:ascii="方正仿宋_GBK" w:hAnsi="方正仿宋_GBK"/>
          <w:sz w:val="28"/>
          <w:szCs w:val="28"/>
        </w:rPr>
      </w:pPr>
      <w:bookmarkStart w:id="33" w:name="_Toc5245"/>
      <w:bookmarkStart w:id="34" w:name="_Toc9739"/>
      <w:bookmarkStart w:id="35" w:name="_Toc11158"/>
      <w:r>
        <w:rPr>
          <w:rFonts w:hint="eastAsia" w:ascii="方正仿宋_GBK" w:hAnsi="方正仿宋_GBK"/>
          <w:sz w:val="28"/>
          <w:szCs w:val="28"/>
        </w:rPr>
        <w:t>七、文件获取方式、时间、地点</w:t>
      </w:r>
      <w:bookmarkEnd w:id="33"/>
      <w:bookmarkEnd w:id="34"/>
      <w:bookmarkEnd w:id="35"/>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采购文件自2023年</w:t>
      </w:r>
      <w:r>
        <w:rPr>
          <w:rFonts w:hint="eastAsia" w:ascii="方正仿宋_GBK" w:hAnsi="方正仿宋_GBK" w:eastAsia="方正仿宋_GBK" w:cs="方正仿宋_GBK"/>
          <w:sz w:val="28"/>
          <w:szCs w:val="28"/>
          <w:u w:val="single"/>
        </w:rPr>
        <w:t>09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25 </w:t>
      </w:r>
      <w:r>
        <w:rPr>
          <w:rFonts w:hint="eastAsia" w:ascii="方正仿宋_GBK" w:hAnsi="方正仿宋_GBK" w:eastAsia="方正仿宋_GBK" w:cs="方正仿宋_GBK"/>
          <w:sz w:val="28"/>
          <w:szCs w:val="28"/>
        </w:rPr>
        <w:t>日至2023年</w:t>
      </w:r>
      <w:r>
        <w:rPr>
          <w:rFonts w:hint="eastAsia" w:ascii="方正仿宋_GBK" w:hAnsi="方正仿宋_GBK" w:eastAsia="方正仿宋_GBK" w:cs="方正仿宋_GBK"/>
          <w:sz w:val="28"/>
          <w:szCs w:val="28"/>
          <w:u w:val="single"/>
        </w:rPr>
        <w:t>09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27 </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现场获取/邮箱获取。</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邮箱获取：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方正仿宋_GBK" w:hAnsi="方正仿宋_GBK" w:eastAsia="方正仿宋_GBK" w:cs="方正仿宋_GBK"/>
          <w:b/>
          <w:bCs/>
          <w:sz w:val="28"/>
          <w:szCs w:val="28"/>
        </w:rPr>
        <w:t>递交文件截止日期前将原件交给采购代理机构留存</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采购文件售价</w:t>
      </w:r>
      <w:r>
        <w:rPr>
          <w:rFonts w:hint="eastAsia" w:ascii="方正仿宋_GBK" w:hAnsi="方正仿宋_GBK" w:eastAsia="方正仿宋_GBK" w:cs="方正仿宋_GBK"/>
          <w:color w:val="auto"/>
          <w:kern w:val="0"/>
          <w:sz w:val="28"/>
          <w:szCs w:val="28"/>
        </w:rPr>
        <w:t>：300元/份</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（采购文件售后不退，询价资格不能转让）。</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收款二维码见右图：</w:t>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（请注明项目名称及供应商名称）</w:t>
      </w:r>
    </w:p>
    <w:p>
      <w:pPr>
        <w:jc w:val="center"/>
      </w:pPr>
      <w:bookmarkStart w:id="36" w:name="_Toc20158"/>
      <w:bookmarkStart w:id="37" w:name="_Toc17808"/>
      <w:r>
        <w:rPr>
          <w:rFonts w:hint="eastAsia" w:ascii="方正仿宋_GBK" w:hAnsi="方正仿宋_GBK" w:eastAsia="方正仿宋_GBK" w:cs="方正仿宋_GBK"/>
          <w:color w:val="000000" w:themeColor="text1"/>
          <w:sz w:val="28"/>
          <w:szCs w:val="28"/>
          <w14:textFill>
            <w14:solidFill>
              <w14:schemeClr w14:val="tx1"/>
            </w14:solidFill>
          </w14:textFill>
        </w:rPr>
        <w:drawing>
          <wp:inline distT="0" distB="0" distL="114300" distR="114300">
            <wp:extent cx="1051560" cy="1428115"/>
            <wp:effectExtent l="0" t="0" r="15240" b="635"/>
            <wp:docPr id="5" name="图片 5" descr="b59585138615ff0e6ebc40cf85cd0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59585138615ff0e6ebc40cf85cd0db"/>
                    <pic:cNvPicPr>
                      <a:picLocks noChangeAspect="1"/>
                    </pic:cNvPicPr>
                  </pic:nvPicPr>
                  <pic:blipFill>
                    <a:blip r:embed="rId11"/>
                    <a:stretch>
                      <a:fillRect/>
                    </a:stretch>
                  </pic:blipFill>
                  <pic:spPr>
                    <a:xfrm>
                      <a:off x="0" y="0"/>
                      <a:ext cx="1051560" cy="1428115"/>
                    </a:xfrm>
                    <a:prstGeom prst="rect">
                      <a:avLst/>
                    </a:prstGeom>
                  </pic:spPr>
                </pic:pic>
              </a:graphicData>
            </a:graphic>
          </wp:inline>
        </w:drawing>
      </w:r>
    </w:p>
    <w:p>
      <w:pPr>
        <w:pStyle w:val="2"/>
        <w:rPr>
          <w:rFonts w:ascii="方正仿宋_GBK" w:hAnsi="方正仿宋_GBK"/>
          <w:sz w:val="28"/>
          <w:szCs w:val="28"/>
        </w:rPr>
      </w:pPr>
      <w:bookmarkStart w:id="38" w:name="_Toc12211"/>
      <w:r>
        <w:rPr>
          <w:rFonts w:hint="eastAsia" w:ascii="方正仿宋_GBK" w:hAnsi="方正仿宋_GBK"/>
          <w:sz w:val="28"/>
          <w:szCs w:val="28"/>
        </w:rPr>
        <w:t>八、递交响应文件截止时间</w:t>
      </w:r>
      <w:bookmarkEnd w:id="36"/>
      <w:bookmarkEnd w:id="37"/>
      <w:bookmarkEnd w:id="38"/>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09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28 </w:t>
      </w:r>
      <w:r>
        <w:rPr>
          <w:rFonts w:hint="eastAsia" w:ascii="方正仿宋_GBK" w:hAnsi="方正仿宋_GBK" w:eastAsia="方正仿宋_GBK" w:cs="方正仿宋_GBK"/>
          <w:sz w:val="28"/>
          <w:szCs w:val="28"/>
        </w:rPr>
        <w:t>日10:00（北京时间）。</w:t>
      </w:r>
    </w:p>
    <w:p>
      <w:pPr>
        <w:pStyle w:val="2"/>
        <w:rPr>
          <w:rFonts w:ascii="方正仿宋_GBK" w:hAnsi="方正仿宋_GBK"/>
          <w:sz w:val="28"/>
          <w:szCs w:val="28"/>
        </w:rPr>
      </w:pPr>
      <w:bookmarkStart w:id="39" w:name="_Toc25240"/>
      <w:bookmarkStart w:id="40" w:name="_Toc7760"/>
      <w:bookmarkStart w:id="41" w:name="_Toc10541"/>
      <w:r>
        <w:rPr>
          <w:rFonts w:hint="eastAsia" w:ascii="方正仿宋_GBK" w:hAnsi="方正仿宋_GBK"/>
          <w:sz w:val="28"/>
          <w:szCs w:val="28"/>
        </w:rPr>
        <w:t>九、递交响应文件地点</w:t>
      </w:r>
      <w:bookmarkEnd w:id="39"/>
      <w:bookmarkEnd w:id="40"/>
      <w:bookmarkEnd w:id="41"/>
    </w:p>
    <w:p>
      <w:pPr>
        <w:widowControl/>
        <w:ind w:firstLine="560" w:firstLineChars="200"/>
        <w:rPr>
          <w:rFonts w:ascii="方正仿宋_GBK" w:hAnsi="方正仿宋_GBK" w:eastAsia="方正仿宋_GBK" w:cs="方正仿宋_GBK"/>
          <w:sz w:val="28"/>
          <w:szCs w:val="28"/>
        </w:rPr>
      </w:pPr>
      <w:bookmarkStart w:id="42"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42"/>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pPr>
        <w:ind w:firstLine="560" w:firstLineChars="200"/>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09</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28 </w:t>
      </w:r>
      <w:r>
        <w:rPr>
          <w:rFonts w:hint="eastAsia" w:ascii="方正仿宋_GBK" w:hAnsi="方正仿宋_GBK" w:eastAsia="方正仿宋_GBK" w:cs="方正仿宋_GBK"/>
          <w:sz w:val="28"/>
          <w:szCs w:val="28"/>
        </w:rPr>
        <w:t>日10:00（北京时间）。</w:t>
      </w:r>
    </w:p>
    <w:p>
      <w:pPr>
        <w:pStyle w:val="2"/>
        <w:rPr>
          <w:rFonts w:ascii="方正仿宋_GBK" w:hAnsi="方正仿宋_GBK"/>
          <w:sz w:val="28"/>
          <w:szCs w:val="28"/>
        </w:rPr>
      </w:pPr>
      <w:bookmarkStart w:id="43" w:name="_Toc18438"/>
      <w:bookmarkStart w:id="44" w:name="_Toc26777"/>
      <w:bookmarkStart w:id="45" w:name="_Toc5721"/>
      <w:bookmarkStart w:id="46" w:name="_Toc5653"/>
      <w:bookmarkStart w:id="47" w:name="_Toc2651"/>
      <w:r>
        <w:rPr>
          <w:rFonts w:hint="eastAsia" w:ascii="方正仿宋_GBK" w:hAnsi="方正仿宋_GBK"/>
          <w:sz w:val="28"/>
          <w:szCs w:val="28"/>
        </w:rPr>
        <w:t>十、代理服务</w:t>
      </w:r>
      <w:bookmarkEnd w:id="43"/>
      <w:bookmarkEnd w:id="44"/>
      <w:bookmarkEnd w:id="45"/>
      <w:bookmarkEnd w:id="46"/>
      <w:bookmarkEnd w:id="47"/>
    </w:p>
    <w:p>
      <w:pPr>
        <w:widowControl/>
        <w:ind w:firstLine="560" w:firstLineChars="200"/>
        <w:rPr>
          <w:rFonts w:ascii="方正仿宋_GBK" w:hAnsi="方正仿宋_GBK" w:eastAsia="方正仿宋_GBK" w:cs="方正仿宋_GBK"/>
          <w:bCs/>
          <w:sz w:val="28"/>
          <w:szCs w:val="28"/>
        </w:rPr>
      </w:pPr>
      <w:bookmarkStart w:id="48" w:name="_Toc16483"/>
      <w:bookmarkStart w:id="49" w:name="_Toc5861"/>
      <w:bookmarkStart w:id="50" w:name="_Toc10747"/>
      <w:r>
        <w:rPr>
          <w:rFonts w:hint="eastAsia" w:ascii="方正仿宋_GBK" w:hAnsi="方正仿宋_GBK" w:eastAsia="方正仿宋_GBK" w:cs="方正仿宋_GBK"/>
          <w:bCs/>
          <w:sz w:val="28"/>
          <w:szCs w:val="28"/>
        </w:rPr>
        <w:t>代理服务费</w:t>
      </w:r>
      <w:r>
        <w:rPr>
          <w:rFonts w:hint="eastAsia" w:ascii="方正仿宋_GBK" w:hAnsi="方正仿宋_GBK" w:eastAsia="方正仿宋_GBK" w:cs="方正仿宋_GBK"/>
          <w:bCs/>
          <w:sz w:val="28"/>
          <w:szCs w:val="28"/>
          <w:u w:val="single"/>
        </w:rPr>
        <w:t>5000.00</w:t>
      </w:r>
      <w:r>
        <w:rPr>
          <w:rFonts w:hint="eastAsia" w:ascii="方正仿宋_GBK" w:hAnsi="方正仿宋_GBK" w:eastAsia="方正仿宋_GBK" w:cs="方正仿宋_GBK"/>
          <w:bCs/>
          <w:sz w:val="28"/>
          <w:szCs w:val="28"/>
        </w:rPr>
        <w:t>元（大写：伍仟元整），由成交供应商向代理公司支付。</w:t>
      </w:r>
      <w:bookmarkEnd w:id="48"/>
    </w:p>
    <w:p>
      <w:pPr>
        <w:pStyle w:val="2"/>
        <w:rPr>
          <w:rFonts w:ascii="方正仿宋_GBK" w:hAnsi="方正仿宋_GBK"/>
          <w:sz w:val="28"/>
          <w:szCs w:val="28"/>
        </w:rPr>
      </w:pPr>
      <w:bookmarkStart w:id="51" w:name="_Toc6457"/>
      <w:r>
        <w:rPr>
          <w:rFonts w:hint="eastAsia" w:ascii="方正仿宋_GBK" w:hAnsi="方正仿宋_GBK"/>
          <w:sz w:val="28"/>
          <w:szCs w:val="28"/>
        </w:rPr>
        <w:t>十一、联系方式</w:t>
      </w:r>
      <w:bookmarkEnd w:id="49"/>
      <w:bookmarkEnd w:id="50"/>
      <w:bookmarkEnd w:id="51"/>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采购人：巴中市巴州区光荣院；</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通讯地址：巴中市巴州区印合路17号；</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人：王老师；联系电话：13398457716。</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采购代理机构：四川振嘉工程招标代理有限公司；</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    址：巴中市江北大道西段凯悦名城9栋12楼；</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人：李老师；联系电话：0827-8668888。</w:t>
      </w:r>
    </w:p>
    <w:p>
      <w:pPr>
        <w:pStyle w:val="2"/>
        <w:spacing w:line="360" w:lineRule="auto"/>
        <w:rPr>
          <w:rFonts w:ascii="方正仿宋_GBK" w:hAnsi="方正仿宋_GBK"/>
          <w:sz w:val="28"/>
          <w:szCs w:val="28"/>
        </w:rPr>
      </w:pPr>
      <w:bookmarkStart w:id="52" w:name="_Toc669"/>
      <w:bookmarkStart w:id="53" w:name="_Toc26219"/>
      <w:bookmarkStart w:id="54" w:name="_Toc20873"/>
      <w:bookmarkStart w:id="55" w:name="_Toc689"/>
      <w:bookmarkStart w:id="56" w:name="_Toc11731"/>
      <w:bookmarkStart w:id="57" w:name="_Toc9059"/>
      <w:r>
        <w:rPr>
          <w:rFonts w:hint="eastAsia" w:ascii="方正仿宋_GBK" w:hAnsi="方正仿宋_GBK"/>
          <w:sz w:val="28"/>
          <w:szCs w:val="28"/>
        </w:rPr>
        <w:t>十二、询问、质疑</w:t>
      </w:r>
      <w:bookmarkEnd w:id="52"/>
      <w:bookmarkEnd w:id="53"/>
      <w:bookmarkEnd w:id="54"/>
      <w:bookmarkEnd w:id="55"/>
      <w:bookmarkEnd w:id="56"/>
      <w:bookmarkEnd w:id="57"/>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bCs/>
          <w:sz w:val="28"/>
          <w:szCs w:val="28"/>
        </w:rPr>
        <w:t>巴中市巴州区光荣院</w:t>
      </w:r>
      <w:r>
        <w:rPr>
          <w:rFonts w:hint="eastAsia" w:ascii="方正仿宋_GBK" w:hAnsi="方正仿宋_GBK" w:eastAsia="方正仿宋_GBK" w:cs="方正仿宋_GBK"/>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联系人及联系电话王老师；13398457716。</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联系人及联系电话：李老师、0827-8668888。</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2"/>
        <w:spacing w:line="360" w:lineRule="auto"/>
        <w:rPr>
          <w:rFonts w:ascii="方正仿宋_GBK" w:hAnsi="方正仿宋_GBK"/>
          <w:sz w:val="28"/>
          <w:szCs w:val="28"/>
        </w:rPr>
      </w:pPr>
      <w:bookmarkStart w:id="58" w:name="_Toc18960"/>
      <w:bookmarkStart w:id="59" w:name="_Toc14010"/>
      <w:bookmarkStart w:id="60" w:name="_Toc19621"/>
      <w:bookmarkStart w:id="61" w:name="_Toc17989"/>
      <w:bookmarkStart w:id="62" w:name="_Toc17363"/>
      <w:bookmarkStart w:id="63" w:name="_Toc27803"/>
      <w:r>
        <w:rPr>
          <w:rFonts w:hint="eastAsia" w:ascii="方正仿宋_GBK" w:hAnsi="方正仿宋_GBK"/>
          <w:sz w:val="28"/>
          <w:szCs w:val="28"/>
        </w:rPr>
        <w:t>十三、保证金及履约保证金</w:t>
      </w:r>
      <w:bookmarkEnd w:id="58"/>
      <w:bookmarkEnd w:id="59"/>
      <w:bookmarkEnd w:id="60"/>
      <w:bookmarkEnd w:id="61"/>
      <w:bookmarkEnd w:id="62"/>
      <w:bookmarkEnd w:id="63"/>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13.1、询价保证金：</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13.2、履约保证金：</w:t>
      </w:r>
    </w:p>
    <w:p>
      <w:pPr>
        <w:spacing w:line="360" w:lineRule="auto"/>
        <w:ind w:firstLine="843" w:firstLineChars="300"/>
        <w:rPr>
          <w:rFonts w:ascii="方正仿宋_GBK" w:hAnsi="方正仿宋_GBK" w:eastAsia="方正仿宋_GBK" w:cs="方正仿宋_GBK"/>
          <w:b/>
          <w:bCs/>
          <w:sz w:val="28"/>
          <w:szCs w:val="28"/>
        </w:rPr>
      </w:pPr>
      <w:bookmarkStart w:id="64" w:name="_Toc2065"/>
      <w:bookmarkStart w:id="65" w:name="_Toc297"/>
      <w:r>
        <w:rPr>
          <w:rFonts w:hint="eastAsia" w:ascii="方正仿宋_GBK" w:hAnsi="方正仿宋_GBK" w:eastAsia="方正仿宋_GBK" w:cs="方正仿宋_GBK"/>
          <w:b/>
          <w:bCs/>
          <w:sz w:val="28"/>
          <w:szCs w:val="28"/>
        </w:rPr>
        <w:t>本项目不收取。</w:t>
      </w:r>
    </w:p>
    <w:p>
      <w:pPr>
        <w:pStyle w:val="2"/>
        <w:spacing w:line="360" w:lineRule="auto"/>
        <w:rPr>
          <w:rFonts w:ascii="方正仿宋_GBK" w:hAnsi="方正仿宋_GBK"/>
          <w:sz w:val="28"/>
          <w:szCs w:val="28"/>
        </w:rPr>
      </w:pPr>
      <w:bookmarkStart w:id="66" w:name="_Toc5474"/>
      <w:r>
        <w:rPr>
          <w:rFonts w:hint="eastAsia" w:ascii="方正仿宋_GBK" w:hAnsi="方正仿宋_GBK"/>
          <w:sz w:val="28"/>
          <w:szCs w:val="28"/>
        </w:rPr>
        <w:t>十四、合同草案</w:t>
      </w:r>
      <w:bookmarkEnd w:id="64"/>
      <w:bookmarkEnd w:id="65"/>
      <w:bookmarkEnd w:id="66"/>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合同编号：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签订地点：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  年   月   日</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采购人（采购人）：巴中市巴州区光荣院</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供应商（供应商）：</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参照《中华人民共和国政府采购法》、《中华人民共和国民法典》及</w:t>
      </w:r>
      <w:r>
        <w:rPr>
          <w:rFonts w:hint="eastAsia" w:ascii="方正仿宋_GBK" w:hAnsi="方正仿宋_GBK" w:eastAsia="方正仿宋_GBK" w:cs="方正仿宋_GBK"/>
          <w:sz w:val="28"/>
          <w:u w:val="single"/>
        </w:rPr>
        <w:t>巴中市巴州区光荣院设施设备采购清单</w:t>
      </w:r>
      <w:r>
        <w:rPr>
          <w:rFonts w:hint="eastAsia" w:ascii="方正仿宋_GBK" w:hAnsi="方正仿宋_GBK" w:eastAsia="方正仿宋_GBK" w:cs="方正仿宋_GBK"/>
          <w:sz w:val="28"/>
        </w:rPr>
        <w:t>（项目编号：</w:t>
      </w:r>
      <w:r>
        <w:rPr>
          <w:rFonts w:hint="eastAsia" w:ascii="方正仿宋_GBK" w:hAnsi="方正仿宋_GBK" w:eastAsia="方正仿宋_GBK" w:cs="方正仿宋_GBK"/>
          <w:sz w:val="28"/>
          <w:szCs w:val="28"/>
          <w:u w:val="single"/>
        </w:rPr>
        <w:t>SCZJDL〔2023〕71号</w:t>
      </w:r>
      <w:r>
        <w:rPr>
          <w:rFonts w:hint="eastAsia" w:ascii="方正仿宋_GBK" w:hAnsi="方正仿宋_GBK" w:eastAsia="方正仿宋_GBK" w:cs="方正仿宋_GBK"/>
          <w:sz w:val="28"/>
        </w:rPr>
        <w:t>）的《询价通知书》、供应商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一、合同货物</w:t>
      </w:r>
    </w:p>
    <w:tbl>
      <w:tblPr>
        <w:tblStyle w:val="22"/>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941"/>
        <w:gridCol w:w="750"/>
        <w:gridCol w:w="641"/>
        <w:gridCol w:w="955"/>
        <w:gridCol w:w="873"/>
        <w:gridCol w:w="939"/>
        <w:gridCol w:w="873"/>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8"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货物品名</w:t>
            </w:r>
          </w:p>
        </w:tc>
        <w:tc>
          <w:tcPr>
            <w:tcW w:w="9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规格</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型号</w:t>
            </w:r>
          </w:p>
        </w:tc>
        <w:tc>
          <w:tcPr>
            <w:tcW w:w="750"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6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955"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（万元）</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（万元</w:t>
            </w:r>
          </w:p>
        </w:tc>
        <w:tc>
          <w:tcPr>
            <w:tcW w:w="939"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随机</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交货期</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r>
    </w:tbl>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元，即RMB¥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元；该合同总价已包括设备、运输、安装、调试、检验、劳务、培训、税金和保险等费用以及采购文件规定的其他费用，即包干价。。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本合同执行期间合同总价不变，采购人无须另向供应商支付本合同规定之外的其他任何费用。</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三、质量要求</w:t>
      </w:r>
      <w:r>
        <w:rPr>
          <w:rFonts w:hint="eastAsia" w:ascii="方正仿宋_GBK" w:hAnsi="方正仿宋_GBK" w:eastAsia="方正仿宋_GBK" w:cs="方正仿宋_GBK"/>
          <w:b/>
          <w:sz w:val="28"/>
          <w:szCs w:val="28"/>
        </w:rPr>
        <w:tab/>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1.供应商须提供全新的货物（含零部件、配件等），表面无划伤、无碰撞痕迹，且权属清楚，不得侵害他人的知识产权。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2.货物必须符合或优于国家（行业）标准，以及本项目询价文件的质量要求和技术指标与出厂标准。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3.货物制造质量出现问题，供应商应负责三包（包修、包换、包退），费用由供应商负担，采购人有权到供应商生产场地检查货物质量和生产进度。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4.货物到现场后由于采购人保管不当造成的质量问题，供应商亦应负责修理，但费用由采购人负担。</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四、交货及验收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1.供应商交货期限为合同签订生效后的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日内，在合同签订生效之日起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内交货到采购人指定地点，随即在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内全部完成安装调试验收合格交付使用(如由于采购人的原因造成合同延迟签订或验收的，时间顺延)。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2.验收由采购人组织，供应商配合进行：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(1)货物在供应商通知安装调试完毕后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日内初步验收。初步验收合格后，进入</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天试用期；试用期间发生一般性质量问题，修复后试用期相应顺延；试用期结束后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日内完成最终验收，如质量验收合格，双方签署《质量验收合格证明书》。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标准：按国家有关规定以及采购人询价文件的质量要求和技术指标、供应商的响应文件及承诺与本合同约定标准进行验收；甲乙双方如对质量要求和技术指标的约定标准有相互抵触或异议的事项，由采购人在询价文件和响应文件中按质量要求和技术指标比较优胜的原则确定该项的约定标准进行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验收时如发现所交付的货物有短装、次品、损坏或其它不符合标准及本合同规定之情形者，采购人应做出详尽的现场记录，或由甲乙双方签署备忘录，此现场记录或备忘录可用作补充、缺失和更换损坏部件的有效证据，由此产生的时间延误与有关费用由供应商承担，验收期限相应顺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(4)如质量验收合格，双方签署质量验收报告。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3.货物安装调试完毕后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日内，采购人无故不进行验收工作并已使用货物的，视同验收合格。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验收时，供应商应提供以下验货材料：设施设备到货查验清单（业主单位签字确认）；产品合格证等产品质量证明材料；软件产品介质；软件产品授权文件或其它形式授权材料；设备参数清单、操作手册（或使用说明书）；采购文件中技术参数中要求的相关证明材料；产品到货清单；产品安装调试总结（测试）报告。供应商不能完整交付货物及本款规定的单证和工具的，必须负责补齐，否则视为未按合同约定交货。</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5.如货物经供应商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次维修仍不能达到合同约定的质量标准，采购人有权退货，并视作供应商不能交付货物且须支付违约赔偿金给采购人，采购人还可依法追究供应商的违约责任。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6.其他未尽事宜应严格按照《四川省政府采购项目需求论证和履约验收管理办法》（川财采〔2015〕32号）的要求进行。</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五、付款方式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1.合同价款支付方式：合同签订后，采购人向成交供应商支付合同总价款的40%；项目通过验收合格后支付合同总价款的60%。本项目未支付的合同价款不计利息。</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2.供应商须向采购人出具合法有效完整的完税发票及凭证资料进行支付结算。</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3.本项目支持预付款。</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六、售后服务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1.质保期为验收合格后____年，质保期内出现质量问题，供应商在接到通知后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小时内响应到场，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小时内完成维修或更换，并承担修理调换的费用；如货物经供应商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次维修仍不能达到本合同约定的质量标准，视作供应商未能按时交货，采购人有权退货并追究供应商的违约责任。货到现场后由于采购人保管不当造成的问题，供应商亦应负责修复，但费用由采购人负担。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2.供应商须指派专人负责与采购人联系售后服务事宜。</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1.采购人违约责任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（1）采购人无正当理由拒收货物的，采购人应偿付合同总价百分之</w:t>
      </w:r>
      <w:r>
        <w:rPr>
          <w:rFonts w:hint="eastAsia" w:ascii="方正仿宋_GBK" w:hAnsi="方正仿宋_GBK" w:eastAsia="方正仿宋_GBK" w:cs="方正仿宋_GBK"/>
          <w:sz w:val="28"/>
          <w:szCs w:val="28"/>
          <w:u w:val="single"/>
        </w:rPr>
        <w:t>五</w:t>
      </w:r>
      <w:r>
        <w:rPr>
          <w:rFonts w:hint="eastAsia" w:ascii="方正仿宋_GBK" w:hAnsi="方正仿宋_GBK" w:eastAsia="方正仿宋_GBK" w:cs="方正仿宋_GBK"/>
          <w:sz w:val="28"/>
          <w:szCs w:val="28"/>
        </w:rPr>
        <w:t>的违约金；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（2）采购人逾期支付货款的，除应及时付足货款外，应向供应商偿付欠款总额万分之</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/天的违约金；逾期付款超过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天的，供应商有权终止合同；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（3）采购人偿付的违约金不足以弥补供应商损失的，还应按供应商损失尚未弥补的部分，支付赔偿金给供应商。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（1）供应商交付的货物质量不符合合同规定的，供应商应向采购人支付合同总价的百分之</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的违约金，并须在合同规定的交货时间内更换合格的货物给采购人，否则，视作供应商不能交付货物而违约，按本条本款下述第“（2）”项规定由供应商偿付违约赔偿金给采购人。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（2）供应商不能交付货物或逾期交付货物而违约的，除应及时交足货物外，应向采购人偿付逾期交货部分货款总额的万分之</w:t>
      </w:r>
      <w:r>
        <w:rPr>
          <w:rFonts w:hint="eastAsia" w:ascii="方正仿宋_GBK" w:hAnsi="方正仿宋_GBK" w:eastAsia="方正仿宋_GBK" w:cs="方正仿宋_GBK"/>
          <w:sz w:val="28"/>
          <w:szCs w:val="28"/>
          <w:u w:val="single"/>
        </w:rPr>
        <w:t>一</w:t>
      </w:r>
      <w:r>
        <w:rPr>
          <w:rFonts w:hint="eastAsia" w:ascii="方正仿宋_GBK" w:hAnsi="方正仿宋_GBK" w:eastAsia="方正仿宋_GBK" w:cs="方正仿宋_GBK"/>
          <w:sz w:val="28"/>
          <w:szCs w:val="28"/>
        </w:rPr>
        <w:t>/天的违约金；逾期交货超过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天，采购人有权终止合同，供应商则应按合同总价的百分之</w:t>
      </w:r>
      <w:r>
        <w:rPr>
          <w:rFonts w:hint="eastAsia" w:ascii="方正仿宋_GBK" w:hAnsi="方正仿宋_GBK" w:eastAsia="方正仿宋_GBK" w:cs="方正仿宋_GBK"/>
          <w:sz w:val="28"/>
          <w:szCs w:val="28"/>
          <w:u w:val="single"/>
        </w:rPr>
        <w:t>十</w:t>
      </w:r>
      <w:r>
        <w:rPr>
          <w:rFonts w:hint="eastAsia" w:ascii="方正仿宋_GBK" w:hAnsi="方正仿宋_GBK" w:eastAsia="方正仿宋_GBK" w:cs="方正仿宋_GBK"/>
          <w:sz w:val="28"/>
          <w:szCs w:val="28"/>
        </w:rPr>
        <w:t>的款额向采购人偿付赔偿金，并须全额退还采购人已经付给供应商的货款及其利息。</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（3）供应商货物经采购人送交具有法定资格条件的质量技术监督机构检测后，如检测结果认定货物质量不符合本合同规定标准的，则视为供应商没有按时交货而违约，供应商须在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天内无条件更换合格的货物，如逾期不能更换合格的货物，采购人有权终止本合同，供应商应另付合同总价的百分之</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的赔偿金给采购人。</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供应商保证本合同货物的权利无瑕疵，包括货物所有权及知识产权等权利无瑕疵。如任何第三方经法院（或仲裁机构）裁决有权对上述货物主张权利或国家机关依法对货物进行没收查处的，供应商除应向采购人返还已收款项外，还应另按合同总价的百分之</w:t>
      </w:r>
      <w:r>
        <w:rPr>
          <w:rFonts w:hint="eastAsia" w:ascii="方正仿宋_GBK" w:hAnsi="方正仿宋_GBK" w:eastAsia="方正仿宋_GBK" w:cs="方正仿宋_GBK"/>
          <w:sz w:val="28"/>
          <w:szCs w:val="28"/>
          <w:u w:val="single"/>
        </w:rPr>
        <w:t>十</w:t>
      </w:r>
      <w:r>
        <w:rPr>
          <w:rFonts w:hint="eastAsia" w:ascii="方正仿宋_GBK" w:hAnsi="方正仿宋_GBK" w:eastAsia="方正仿宋_GBK" w:cs="方正仿宋_GBK"/>
          <w:sz w:val="28"/>
          <w:szCs w:val="28"/>
        </w:rPr>
        <w:t>向采购人支付违约金。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（5）供应商偿付的违约金不足以弥补采购人损失的，还应按采购人损失尚未弥补的部分，支付赔偿金给采购人。</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八、争议解决办法</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1.因货物的质量问题发生争议，由质量技术监督部门或其指定的质量鉴定机构进行质量鉴定。货物符合标准的，鉴定费由采购人承担；货物不符合质量标准的，鉴定费由供应商承担。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2.合同履行期间,若双方发生争议，可协商或由有关部门调解解决，协商或调解不成的，由当事人依法维护其合法权益。</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1.如有未尽事宜，由双方依法订立补充合同。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2.本合同双方应加盖骑缝章。</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3.本合同一式四份，自双方签章并经代理机构存档编号后生效。采购人、供应商、政府采购管理部门、采购代理机构各一份。</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采购人：   （盖单位公章）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供应商：   （盖单位公章）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spacing w:line="360" w:lineRule="auto"/>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签约日期：____年__月__日       签约日期：____年__月__日</w:t>
      </w:r>
    </w:p>
    <w:p>
      <w:pPr>
        <w:rPr>
          <w:rFonts w:ascii="方正仿宋_GBK" w:hAnsi="方正仿宋_GBK" w:eastAsia="方正仿宋_GBK" w:cs="方正仿宋_GBK"/>
          <w:sz w:val="28"/>
          <w:szCs w:val="28"/>
        </w:rPr>
      </w:pPr>
    </w:p>
    <w:p>
      <w:pPr>
        <w:spacing w:line="360" w:lineRule="auto"/>
        <w:rPr>
          <w:rFonts w:cs="方正仿宋_GBK"/>
          <w:szCs w:val="28"/>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39DF5"/>
    <w:multiLevelType w:val="singleLevel"/>
    <w:tmpl w:val="02D39DF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ODg4NWQ5MGRhYjQyOWFjNGU4ZWExYjEwN2Y5ZTEifQ=="/>
  </w:docVars>
  <w:rsids>
    <w:rsidRoot w:val="00172A27"/>
    <w:rsid w:val="00000F91"/>
    <w:rsid w:val="00037576"/>
    <w:rsid w:val="0005506D"/>
    <w:rsid w:val="00090A11"/>
    <w:rsid w:val="0009541C"/>
    <w:rsid w:val="000A7E4C"/>
    <w:rsid w:val="000E4FF5"/>
    <w:rsid w:val="000F73D3"/>
    <w:rsid w:val="00143976"/>
    <w:rsid w:val="00167CE6"/>
    <w:rsid w:val="00172A27"/>
    <w:rsid w:val="001F37CB"/>
    <w:rsid w:val="002726CF"/>
    <w:rsid w:val="00283C96"/>
    <w:rsid w:val="0032361A"/>
    <w:rsid w:val="003414E4"/>
    <w:rsid w:val="003552E3"/>
    <w:rsid w:val="00366455"/>
    <w:rsid w:val="003703BD"/>
    <w:rsid w:val="00420F71"/>
    <w:rsid w:val="00450F1F"/>
    <w:rsid w:val="004A52F3"/>
    <w:rsid w:val="004B6CB2"/>
    <w:rsid w:val="004E30E9"/>
    <w:rsid w:val="00503C59"/>
    <w:rsid w:val="00557F17"/>
    <w:rsid w:val="005C70E9"/>
    <w:rsid w:val="005D0089"/>
    <w:rsid w:val="00644CD9"/>
    <w:rsid w:val="006646F9"/>
    <w:rsid w:val="006827CA"/>
    <w:rsid w:val="006C22BB"/>
    <w:rsid w:val="006F38C5"/>
    <w:rsid w:val="007066AD"/>
    <w:rsid w:val="00715DF4"/>
    <w:rsid w:val="007300DC"/>
    <w:rsid w:val="00770FA3"/>
    <w:rsid w:val="0077249D"/>
    <w:rsid w:val="00795614"/>
    <w:rsid w:val="00804D29"/>
    <w:rsid w:val="00810441"/>
    <w:rsid w:val="008463FC"/>
    <w:rsid w:val="008734C4"/>
    <w:rsid w:val="00934D40"/>
    <w:rsid w:val="00955F54"/>
    <w:rsid w:val="00967474"/>
    <w:rsid w:val="00990AC6"/>
    <w:rsid w:val="009D325E"/>
    <w:rsid w:val="009F5E0F"/>
    <w:rsid w:val="00A211E0"/>
    <w:rsid w:val="00A761F0"/>
    <w:rsid w:val="00AA4B45"/>
    <w:rsid w:val="00AF7A8E"/>
    <w:rsid w:val="00B22761"/>
    <w:rsid w:val="00B31A0C"/>
    <w:rsid w:val="00B3277B"/>
    <w:rsid w:val="00B53540"/>
    <w:rsid w:val="00B966E2"/>
    <w:rsid w:val="00BE2634"/>
    <w:rsid w:val="00BE2CD7"/>
    <w:rsid w:val="00C037D3"/>
    <w:rsid w:val="00C12D29"/>
    <w:rsid w:val="00C467DF"/>
    <w:rsid w:val="00C62D7B"/>
    <w:rsid w:val="00C63201"/>
    <w:rsid w:val="00CC2322"/>
    <w:rsid w:val="00CD5584"/>
    <w:rsid w:val="00CD5BFC"/>
    <w:rsid w:val="00CF374D"/>
    <w:rsid w:val="00D011AC"/>
    <w:rsid w:val="00D0208E"/>
    <w:rsid w:val="00DD3A4D"/>
    <w:rsid w:val="00DE3C37"/>
    <w:rsid w:val="00DF4AE1"/>
    <w:rsid w:val="00DF6DF9"/>
    <w:rsid w:val="00EF3516"/>
    <w:rsid w:val="00F43515"/>
    <w:rsid w:val="00FA640A"/>
    <w:rsid w:val="00FE5A59"/>
    <w:rsid w:val="016D3AE5"/>
    <w:rsid w:val="018547E5"/>
    <w:rsid w:val="01C40DDD"/>
    <w:rsid w:val="01FB2325"/>
    <w:rsid w:val="02D62D89"/>
    <w:rsid w:val="03776E4C"/>
    <w:rsid w:val="03861B50"/>
    <w:rsid w:val="03FB485E"/>
    <w:rsid w:val="045D1075"/>
    <w:rsid w:val="04D94B9F"/>
    <w:rsid w:val="04DD5D12"/>
    <w:rsid w:val="04F43F68"/>
    <w:rsid w:val="051B3B9E"/>
    <w:rsid w:val="0526160E"/>
    <w:rsid w:val="053E7D66"/>
    <w:rsid w:val="054C7D54"/>
    <w:rsid w:val="057E12A3"/>
    <w:rsid w:val="05CE3DDC"/>
    <w:rsid w:val="060F6989"/>
    <w:rsid w:val="06112117"/>
    <w:rsid w:val="066245DF"/>
    <w:rsid w:val="06624721"/>
    <w:rsid w:val="067D155B"/>
    <w:rsid w:val="06823015"/>
    <w:rsid w:val="068A6D20"/>
    <w:rsid w:val="068F44F3"/>
    <w:rsid w:val="06E84C03"/>
    <w:rsid w:val="077010BF"/>
    <w:rsid w:val="079601DB"/>
    <w:rsid w:val="07F114E2"/>
    <w:rsid w:val="08730E67"/>
    <w:rsid w:val="08BA0844"/>
    <w:rsid w:val="08C20351"/>
    <w:rsid w:val="08FE129F"/>
    <w:rsid w:val="09523172"/>
    <w:rsid w:val="09901146"/>
    <w:rsid w:val="0A3916AD"/>
    <w:rsid w:val="0A53044C"/>
    <w:rsid w:val="0AFA1E4E"/>
    <w:rsid w:val="0B3C7C36"/>
    <w:rsid w:val="0B6F3378"/>
    <w:rsid w:val="0B9110E2"/>
    <w:rsid w:val="0C132268"/>
    <w:rsid w:val="0C300E1D"/>
    <w:rsid w:val="0D157B86"/>
    <w:rsid w:val="0D7F5D98"/>
    <w:rsid w:val="0D841421"/>
    <w:rsid w:val="0D870F11"/>
    <w:rsid w:val="0F1C059B"/>
    <w:rsid w:val="0F87344A"/>
    <w:rsid w:val="0FAF6BAD"/>
    <w:rsid w:val="0FE77FD2"/>
    <w:rsid w:val="0FF3288D"/>
    <w:rsid w:val="107B3053"/>
    <w:rsid w:val="10E721B2"/>
    <w:rsid w:val="111331E7"/>
    <w:rsid w:val="11264275"/>
    <w:rsid w:val="112D4A42"/>
    <w:rsid w:val="119C5E3E"/>
    <w:rsid w:val="121205B6"/>
    <w:rsid w:val="12440983"/>
    <w:rsid w:val="13095F5B"/>
    <w:rsid w:val="1312127D"/>
    <w:rsid w:val="13187BC9"/>
    <w:rsid w:val="136D0DF2"/>
    <w:rsid w:val="1384217A"/>
    <w:rsid w:val="13D50C28"/>
    <w:rsid w:val="13D635A2"/>
    <w:rsid w:val="1441006B"/>
    <w:rsid w:val="1466058F"/>
    <w:rsid w:val="148D505F"/>
    <w:rsid w:val="14DC1B42"/>
    <w:rsid w:val="150E39D0"/>
    <w:rsid w:val="151D7482"/>
    <w:rsid w:val="15386E66"/>
    <w:rsid w:val="15610E6C"/>
    <w:rsid w:val="156F5A43"/>
    <w:rsid w:val="157D50D3"/>
    <w:rsid w:val="159B6C59"/>
    <w:rsid w:val="162163A6"/>
    <w:rsid w:val="167A2ABA"/>
    <w:rsid w:val="168129A1"/>
    <w:rsid w:val="169D0B26"/>
    <w:rsid w:val="17045380"/>
    <w:rsid w:val="171F341D"/>
    <w:rsid w:val="173F626C"/>
    <w:rsid w:val="17AF720B"/>
    <w:rsid w:val="17B43302"/>
    <w:rsid w:val="17BE22CA"/>
    <w:rsid w:val="17D631C0"/>
    <w:rsid w:val="17E23913"/>
    <w:rsid w:val="1820443C"/>
    <w:rsid w:val="18BD1C8B"/>
    <w:rsid w:val="18D55226"/>
    <w:rsid w:val="18F90F15"/>
    <w:rsid w:val="19025ECD"/>
    <w:rsid w:val="19626C39"/>
    <w:rsid w:val="19707050"/>
    <w:rsid w:val="19846820"/>
    <w:rsid w:val="19D92AF4"/>
    <w:rsid w:val="19FA389C"/>
    <w:rsid w:val="1A07025C"/>
    <w:rsid w:val="1A256F32"/>
    <w:rsid w:val="1A3D12D5"/>
    <w:rsid w:val="1A582559"/>
    <w:rsid w:val="1AEB1C42"/>
    <w:rsid w:val="1B03482C"/>
    <w:rsid w:val="1B180DD0"/>
    <w:rsid w:val="1B1E2EB4"/>
    <w:rsid w:val="1B634D6B"/>
    <w:rsid w:val="1B9A7C34"/>
    <w:rsid w:val="1BBD168A"/>
    <w:rsid w:val="1BF105C9"/>
    <w:rsid w:val="1C4F3541"/>
    <w:rsid w:val="1C9C271C"/>
    <w:rsid w:val="1CE305DD"/>
    <w:rsid w:val="1CEF1C9A"/>
    <w:rsid w:val="1DD45AAC"/>
    <w:rsid w:val="1E0279B1"/>
    <w:rsid w:val="1E2A1B70"/>
    <w:rsid w:val="1E6D5441"/>
    <w:rsid w:val="1E8B30EF"/>
    <w:rsid w:val="1E9F3A45"/>
    <w:rsid w:val="1ED8781E"/>
    <w:rsid w:val="1EDF20EF"/>
    <w:rsid w:val="1F3C7AAA"/>
    <w:rsid w:val="1F631B25"/>
    <w:rsid w:val="1FBF5098"/>
    <w:rsid w:val="20400EE3"/>
    <w:rsid w:val="20564772"/>
    <w:rsid w:val="205F14BE"/>
    <w:rsid w:val="209335D8"/>
    <w:rsid w:val="21134B3E"/>
    <w:rsid w:val="214B077B"/>
    <w:rsid w:val="21B300CF"/>
    <w:rsid w:val="21BE2CFB"/>
    <w:rsid w:val="22D95913"/>
    <w:rsid w:val="233A4603"/>
    <w:rsid w:val="234B4257"/>
    <w:rsid w:val="239006C7"/>
    <w:rsid w:val="24410F93"/>
    <w:rsid w:val="246F40FD"/>
    <w:rsid w:val="24791E68"/>
    <w:rsid w:val="249721F9"/>
    <w:rsid w:val="24CC3123"/>
    <w:rsid w:val="24E52C95"/>
    <w:rsid w:val="24EF7CEA"/>
    <w:rsid w:val="24FC0B0B"/>
    <w:rsid w:val="25112A09"/>
    <w:rsid w:val="252437BD"/>
    <w:rsid w:val="253C1EF9"/>
    <w:rsid w:val="25D52AC2"/>
    <w:rsid w:val="25E12EF5"/>
    <w:rsid w:val="25E20968"/>
    <w:rsid w:val="26BF6F42"/>
    <w:rsid w:val="26F1147D"/>
    <w:rsid w:val="282D2989"/>
    <w:rsid w:val="28670769"/>
    <w:rsid w:val="287A36F4"/>
    <w:rsid w:val="28A40771"/>
    <w:rsid w:val="28CB57B5"/>
    <w:rsid w:val="28E0448E"/>
    <w:rsid w:val="290D4568"/>
    <w:rsid w:val="292D0766"/>
    <w:rsid w:val="295E4DC4"/>
    <w:rsid w:val="29656152"/>
    <w:rsid w:val="298834E5"/>
    <w:rsid w:val="2A1738F0"/>
    <w:rsid w:val="2A737F06"/>
    <w:rsid w:val="2A7B43AE"/>
    <w:rsid w:val="2BCD24B1"/>
    <w:rsid w:val="2C1B7B34"/>
    <w:rsid w:val="2C1D4AC2"/>
    <w:rsid w:val="2C6F4557"/>
    <w:rsid w:val="2C7548FE"/>
    <w:rsid w:val="2C8132A3"/>
    <w:rsid w:val="2CF66676"/>
    <w:rsid w:val="2D4F5666"/>
    <w:rsid w:val="2D61111D"/>
    <w:rsid w:val="2D687FBF"/>
    <w:rsid w:val="2DD03B68"/>
    <w:rsid w:val="2DD271C8"/>
    <w:rsid w:val="2E951288"/>
    <w:rsid w:val="2EC33BE8"/>
    <w:rsid w:val="2EED7603"/>
    <w:rsid w:val="2F735D7D"/>
    <w:rsid w:val="2FBB11A3"/>
    <w:rsid w:val="2FE14059"/>
    <w:rsid w:val="30B6379C"/>
    <w:rsid w:val="30E45A6F"/>
    <w:rsid w:val="316E42C2"/>
    <w:rsid w:val="317433D6"/>
    <w:rsid w:val="318339D6"/>
    <w:rsid w:val="31921B57"/>
    <w:rsid w:val="31C519FA"/>
    <w:rsid w:val="31C845BB"/>
    <w:rsid w:val="32244DFC"/>
    <w:rsid w:val="326B5138"/>
    <w:rsid w:val="32FA17D0"/>
    <w:rsid w:val="33475D6B"/>
    <w:rsid w:val="33591463"/>
    <w:rsid w:val="335E433E"/>
    <w:rsid w:val="33AF2F9D"/>
    <w:rsid w:val="33F83171"/>
    <w:rsid w:val="345B40F8"/>
    <w:rsid w:val="34935741"/>
    <w:rsid w:val="35670E3C"/>
    <w:rsid w:val="359D3F45"/>
    <w:rsid w:val="35AC108D"/>
    <w:rsid w:val="36533F02"/>
    <w:rsid w:val="36950046"/>
    <w:rsid w:val="3699743B"/>
    <w:rsid w:val="36B44275"/>
    <w:rsid w:val="36C22E36"/>
    <w:rsid w:val="36E32390"/>
    <w:rsid w:val="37737FEE"/>
    <w:rsid w:val="378E5068"/>
    <w:rsid w:val="37BA58BB"/>
    <w:rsid w:val="3844757A"/>
    <w:rsid w:val="38B913EA"/>
    <w:rsid w:val="390239BE"/>
    <w:rsid w:val="396F26D5"/>
    <w:rsid w:val="399009B2"/>
    <w:rsid w:val="399A3BF6"/>
    <w:rsid w:val="39D76BF8"/>
    <w:rsid w:val="39DB6221"/>
    <w:rsid w:val="39E503A9"/>
    <w:rsid w:val="39F51522"/>
    <w:rsid w:val="3A2C1470"/>
    <w:rsid w:val="3A95314A"/>
    <w:rsid w:val="3AF13C3D"/>
    <w:rsid w:val="3B7965CD"/>
    <w:rsid w:val="3BC60CD2"/>
    <w:rsid w:val="3BF2621D"/>
    <w:rsid w:val="3C315BF1"/>
    <w:rsid w:val="3C3D68DC"/>
    <w:rsid w:val="3C4C6EF3"/>
    <w:rsid w:val="3C6866B6"/>
    <w:rsid w:val="3CA13BED"/>
    <w:rsid w:val="3CE35F06"/>
    <w:rsid w:val="3CEB3ACE"/>
    <w:rsid w:val="3D596B10"/>
    <w:rsid w:val="3D5D4D3B"/>
    <w:rsid w:val="3D5E0CEB"/>
    <w:rsid w:val="3DD31485"/>
    <w:rsid w:val="3E484760"/>
    <w:rsid w:val="3E8044ED"/>
    <w:rsid w:val="3E877309"/>
    <w:rsid w:val="3F4563B2"/>
    <w:rsid w:val="3F656A54"/>
    <w:rsid w:val="3F966C0E"/>
    <w:rsid w:val="3FC1012F"/>
    <w:rsid w:val="3FD71313"/>
    <w:rsid w:val="3FE47979"/>
    <w:rsid w:val="3FF56653"/>
    <w:rsid w:val="402621CD"/>
    <w:rsid w:val="405C39B3"/>
    <w:rsid w:val="408B4299"/>
    <w:rsid w:val="40CF543F"/>
    <w:rsid w:val="40F46C43"/>
    <w:rsid w:val="411848FF"/>
    <w:rsid w:val="41342993"/>
    <w:rsid w:val="41D23E80"/>
    <w:rsid w:val="41F06AA9"/>
    <w:rsid w:val="42337FC6"/>
    <w:rsid w:val="42470BBB"/>
    <w:rsid w:val="42484FE9"/>
    <w:rsid w:val="42E66361"/>
    <w:rsid w:val="42F81943"/>
    <w:rsid w:val="43481A75"/>
    <w:rsid w:val="43972F00"/>
    <w:rsid w:val="43EC4646"/>
    <w:rsid w:val="43F65ECD"/>
    <w:rsid w:val="44692B43"/>
    <w:rsid w:val="44B72CCB"/>
    <w:rsid w:val="44E81CBA"/>
    <w:rsid w:val="450A1E65"/>
    <w:rsid w:val="451C1963"/>
    <w:rsid w:val="456B1D5E"/>
    <w:rsid w:val="457E43CC"/>
    <w:rsid w:val="45A27294"/>
    <w:rsid w:val="45F279A9"/>
    <w:rsid w:val="4603126E"/>
    <w:rsid w:val="461D57C6"/>
    <w:rsid w:val="4629258A"/>
    <w:rsid w:val="47A218BB"/>
    <w:rsid w:val="481F723A"/>
    <w:rsid w:val="482E1623"/>
    <w:rsid w:val="487F030A"/>
    <w:rsid w:val="48BA396D"/>
    <w:rsid w:val="48CB0DCD"/>
    <w:rsid w:val="490A4C4E"/>
    <w:rsid w:val="492A6869"/>
    <w:rsid w:val="49CD0D54"/>
    <w:rsid w:val="4A5E657A"/>
    <w:rsid w:val="4A6C6E8B"/>
    <w:rsid w:val="4A880170"/>
    <w:rsid w:val="4A9C3808"/>
    <w:rsid w:val="4AAA46AF"/>
    <w:rsid w:val="4AC40AD3"/>
    <w:rsid w:val="4B425273"/>
    <w:rsid w:val="4BF05CDD"/>
    <w:rsid w:val="4BF239BB"/>
    <w:rsid w:val="4BF52F0E"/>
    <w:rsid w:val="4C7D362F"/>
    <w:rsid w:val="4C9269AF"/>
    <w:rsid w:val="4C9308D2"/>
    <w:rsid w:val="4C964C57"/>
    <w:rsid w:val="4CC5453C"/>
    <w:rsid w:val="4D0A0F0D"/>
    <w:rsid w:val="4D2E2B7B"/>
    <w:rsid w:val="4D2F122E"/>
    <w:rsid w:val="4D73233C"/>
    <w:rsid w:val="4DCD08DD"/>
    <w:rsid w:val="4DF36DFD"/>
    <w:rsid w:val="4EB42C0C"/>
    <w:rsid w:val="4EDB63EB"/>
    <w:rsid w:val="4EE554BC"/>
    <w:rsid w:val="4F155DA1"/>
    <w:rsid w:val="4F28486A"/>
    <w:rsid w:val="4F38383D"/>
    <w:rsid w:val="50724B2D"/>
    <w:rsid w:val="507A5F8E"/>
    <w:rsid w:val="50F46AC0"/>
    <w:rsid w:val="518A5EA7"/>
    <w:rsid w:val="519509E4"/>
    <w:rsid w:val="51B004A6"/>
    <w:rsid w:val="52AD62F0"/>
    <w:rsid w:val="52B70F1D"/>
    <w:rsid w:val="533320AD"/>
    <w:rsid w:val="53D73908"/>
    <w:rsid w:val="53DF24DA"/>
    <w:rsid w:val="54132ED1"/>
    <w:rsid w:val="54EE4488"/>
    <w:rsid w:val="55266F3B"/>
    <w:rsid w:val="553E0876"/>
    <w:rsid w:val="55E510AC"/>
    <w:rsid w:val="56442BBB"/>
    <w:rsid w:val="56680EAC"/>
    <w:rsid w:val="56E856A9"/>
    <w:rsid w:val="56F02C50"/>
    <w:rsid w:val="572D1669"/>
    <w:rsid w:val="574B347F"/>
    <w:rsid w:val="57AE2557"/>
    <w:rsid w:val="57B43EB1"/>
    <w:rsid w:val="57BA4B5E"/>
    <w:rsid w:val="57D34819"/>
    <w:rsid w:val="57EC78BB"/>
    <w:rsid w:val="5825522E"/>
    <w:rsid w:val="58CB50E0"/>
    <w:rsid w:val="592D3CE7"/>
    <w:rsid w:val="594A4899"/>
    <w:rsid w:val="59945B14"/>
    <w:rsid w:val="59F42A57"/>
    <w:rsid w:val="5A611E32"/>
    <w:rsid w:val="5A630907"/>
    <w:rsid w:val="5B276899"/>
    <w:rsid w:val="5B637E94"/>
    <w:rsid w:val="5BA34735"/>
    <w:rsid w:val="5BBE331C"/>
    <w:rsid w:val="5BF76D7E"/>
    <w:rsid w:val="5C0276AD"/>
    <w:rsid w:val="5C157045"/>
    <w:rsid w:val="5CD8696B"/>
    <w:rsid w:val="5CFD174F"/>
    <w:rsid w:val="5D1423BE"/>
    <w:rsid w:val="5DF474C9"/>
    <w:rsid w:val="5E5E2B95"/>
    <w:rsid w:val="5ED52E57"/>
    <w:rsid w:val="5EE428ED"/>
    <w:rsid w:val="5F4B3119"/>
    <w:rsid w:val="5F6E5059"/>
    <w:rsid w:val="5F7C32D2"/>
    <w:rsid w:val="5F9F09A2"/>
    <w:rsid w:val="5FB05672"/>
    <w:rsid w:val="60007B50"/>
    <w:rsid w:val="60067EFC"/>
    <w:rsid w:val="601E51C7"/>
    <w:rsid w:val="610417D1"/>
    <w:rsid w:val="611A2D33"/>
    <w:rsid w:val="613C20BE"/>
    <w:rsid w:val="61B2747F"/>
    <w:rsid w:val="61F75FB6"/>
    <w:rsid w:val="62377985"/>
    <w:rsid w:val="6247210C"/>
    <w:rsid w:val="62917AA2"/>
    <w:rsid w:val="62DC07D9"/>
    <w:rsid w:val="62DE4402"/>
    <w:rsid w:val="62E93375"/>
    <w:rsid w:val="6324615B"/>
    <w:rsid w:val="63C979F8"/>
    <w:rsid w:val="6417097E"/>
    <w:rsid w:val="642A59F3"/>
    <w:rsid w:val="64432611"/>
    <w:rsid w:val="64432DFA"/>
    <w:rsid w:val="645E38EF"/>
    <w:rsid w:val="64801FB8"/>
    <w:rsid w:val="64966BE4"/>
    <w:rsid w:val="64C0359C"/>
    <w:rsid w:val="654A5C21"/>
    <w:rsid w:val="655E28EA"/>
    <w:rsid w:val="657C2F27"/>
    <w:rsid w:val="65D9135A"/>
    <w:rsid w:val="65F30067"/>
    <w:rsid w:val="65F53DDF"/>
    <w:rsid w:val="664B1C51"/>
    <w:rsid w:val="664F0CB2"/>
    <w:rsid w:val="669C425A"/>
    <w:rsid w:val="66A31A8D"/>
    <w:rsid w:val="66F36075"/>
    <w:rsid w:val="68817BAC"/>
    <w:rsid w:val="68E301A1"/>
    <w:rsid w:val="69E93B36"/>
    <w:rsid w:val="6A4F3D78"/>
    <w:rsid w:val="6A536C94"/>
    <w:rsid w:val="6AB22299"/>
    <w:rsid w:val="6AFA5111"/>
    <w:rsid w:val="6B2105A5"/>
    <w:rsid w:val="6BF449CD"/>
    <w:rsid w:val="6C9A123C"/>
    <w:rsid w:val="6D4D7655"/>
    <w:rsid w:val="6DE5018E"/>
    <w:rsid w:val="6E494CC8"/>
    <w:rsid w:val="6E623FDB"/>
    <w:rsid w:val="6E692DC9"/>
    <w:rsid w:val="6ECE341F"/>
    <w:rsid w:val="6EEF30BF"/>
    <w:rsid w:val="6F003626"/>
    <w:rsid w:val="6F762728"/>
    <w:rsid w:val="6F775864"/>
    <w:rsid w:val="6FAD74D8"/>
    <w:rsid w:val="6FCA5994"/>
    <w:rsid w:val="70375D6A"/>
    <w:rsid w:val="7045438D"/>
    <w:rsid w:val="705228A9"/>
    <w:rsid w:val="706F1065"/>
    <w:rsid w:val="712A52FE"/>
    <w:rsid w:val="716F055D"/>
    <w:rsid w:val="71777D9E"/>
    <w:rsid w:val="718F04AB"/>
    <w:rsid w:val="7197506A"/>
    <w:rsid w:val="71B2536F"/>
    <w:rsid w:val="72007D93"/>
    <w:rsid w:val="72A10A3F"/>
    <w:rsid w:val="72C0001B"/>
    <w:rsid w:val="72E90827"/>
    <w:rsid w:val="73691968"/>
    <w:rsid w:val="738108E5"/>
    <w:rsid w:val="73A32EF4"/>
    <w:rsid w:val="74675424"/>
    <w:rsid w:val="74886234"/>
    <w:rsid w:val="74D76839"/>
    <w:rsid w:val="75243D99"/>
    <w:rsid w:val="75930F1E"/>
    <w:rsid w:val="75AE4E70"/>
    <w:rsid w:val="75BD0EA2"/>
    <w:rsid w:val="75D70D73"/>
    <w:rsid w:val="76E34182"/>
    <w:rsid w:val="777D59E2"/>
    <w:rsid w:val="77822FF8"/>
    <w:rsid w:val="78120D62"/>
    <w:rsid w:val="78927AFF"/>
    <w:rsid w:val="78D36201"/>
    <w:rsid w:val="791B54B2"/>
    <w:rsid w:val="794F5518"/>
    <w:rsid w:val="79517126"/>
    <w:rsid w:val="7A3F3423"/>
    <w:rsid w:val="7A41719B"/>
    <w:rsid w:val="7A6D41AF"/>
    <w:rsid w:val="7AEE5A68"/>
    <w:rsid w:val="7B423105"/>
    <w:rsid w:val="7B533824"/>
    <w:rsid w:val="7B787792"/>
    <w:rsid w:val="7C7750F6"/>
    <w:rsid w:val="7CA52CD0"/>
    <w:rsid w:val="7CC37FA4"/>
    <w:rsid w:val="7CE16A13"/>
    <w:rsid w:val="7D4C3803"/>
    <w:rsid w:val="7D4C6582"/>
    <w:rsid w:val="7DA404B6"/>
    <w:rsid w:val="7DAA5057"/>
    <w:rsid w:val="7DB115A7"/>
    <w:rsid w:val="7DD6409E"/>
    <w:rsid w:val="7DE93DD1"/>
    <w:rsid w:val="7E3478FA"/>
    <w:rsid w:val="7E6D33A0"/>
    <w:rsid w:val="7EEA7E01"/>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outlineLvl w:val="0"/>
    </w:pPr>
    <w:rPr>
      <w:rFonts w:eastAsia="方正仿宋_GBK" w:cs="方正仿宋_GBK"/>
      <w:b/>
      <w:kern w:val="44"/>
      <w:sz w:val="32"/>
      <w:szCs w:val="32"/>
    </w:rPr>
  </w:style>
  <w:style w:type="paragraph" w:styleId="3">
    <w:name w:val="heading 2"/>
    <w:basedOn w:val="1"/>
    <w:next w:val="1"/>
    <w:link w:val="27"/>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4">
    <w:name w:val="heading 3"/>
    <w:basedOn w:val="1"/>
    <w:next w:val="1"/>
    <w:link w:val="41"/>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33"/>
    <w:unhideWhenUsed/>
    <w:qFormat/>
    <w:uiPriority w:val="99"/>
    <w:rPr>
      <w:rFonts w:ascii="宋体" w:eastAsia="宋体"/>
      <w:sz w:val="18"/>
      <w:szCs w:val="18"/>
    </w:rPr>
  </w:style>
  <w:style w:type="paragraph" w:styleId="7">
    <w:name w:val="Body Text"/>
    <w:basedOn w:val="1"/>
    <w:next w:val="1"/>
    <w:link w:val="40"/>
    <w:qFormat/>
    <w:uiPriority w:val="0"/>
    <w:pPr>
      <w:spacing w:after="120"/>
    </w:pPr>
    <w:rPr>
      <w:rFonts w:ascii="Times New Roman" w:hAnsi="Times New Roman" w:eastAsia="宋体" w:cs="Times New Roman"/>
      <w:szCs w:val="24"/>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Balloon Text"/>
    <w:basedOn w:val="1"/>
    <w:link w:val="32"/>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4"/>
    <w:basedOn w:val="1"/>
    <w:next w:val="1"/>
    <w:unhideWhenUsed/>
    <w:qFormat/>
    <w:uiPriority w:val="39"/>
    <w:pPr>
      <w:ind w:left="1260" w:leftChars="600"/>
    </w:pPr>
  </w:style>
  <w:style w:type="paragraph" w:styleId="16">
    <w:name w:val="Subtitle"/>
    <w:basedOn w:val="1"/>
    <w:next w:val="1"/>
    <w:qFormat/>
    <w:uiPriority w:val="0"/>
    <w:rPr>
      <w:sz w:val="28"/>
    </w:r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qFormat/>
    <w:uiPriority w:val="39"/>
    <w:pPr>
      <w:ind w:left="3360" w:leftChars="1600"/>
    </w:p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Body Text First Indent"/>
    <w:basedOn w:val="7"/>
    <w:next w:val="7"/>
    <w:qFormat/>
    <w:uiPriority w:val="0"/>
    <w:pPr>
      <w:ind w:firstLine="20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6">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character" w:customStyle="1" w:styleId="27">
    <w:name w:val="标题 2 Char"/>
    <w:basedOn w:val="24"/>
    <w:link w:val="3"/>
    <w:qFormat/>
    <w:uiPriority w:val="0"/>
    <w:rPr>
      <w:rFonts w:ascii="方正仿宋_GBK" w:hAnsi="方正仿宋_GBK" w:eastAsia="方正仿宋_GBK" w:cs="方正仿宋_GBK"/>
      <w:b/>
      <w:bCs/>
      <w:sz w:val="32"/>
      <w:szCs w:val="32"/>
    </w:rPr>
  </w:style>
  <w:style w:type="character" w:customStyle="1" w:styleId="28">
    <w:name w:val="正文文本 字符"/>
    <w:basedOn w:val="24"/>
    <w:qFormat/>
    <w:uiPriority w:val="0"/>
    <w:rPr>
      <w:rFonts w:ascii="Times New Roman" w:hAnsi="Times New Roman" w:eastAsia="宋体" w:cs="Times New Roman"/>
      <w:szCs w:val="24"/>
    </w:rPr>
  </w:style>
  <w:style w:type="character" w:customStyle="1" w:styleId="29">
    <w:name w:val="页脚 Char"/>
    <w:basedOn w:val="24"/>
    <w:link w:val="12"/>
    <w:qFormat/>
    <w:uiPriority w:val="99"/>
    <w:rPr>
      <w:sz w:val="18"/>
      <w:szCs w:val="18"/>
    </w:rPr>
  </w:style>
  <w:style w:type="paragraph" w:customStyle="1" w:styleId="3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31">
    <w:name w:val="页眉 Char"/>
    <w:basedOn w:val="24"/>
    <w:link w:val="13"/>
    <w:semiHidden/>
    <w:qFormat/>
    <w:uiPriority w:val="99"/>
    <w:rPr>
      <w:kern w:val="2"/>
      <w:sz w:val="18"/>
      <w:szCs w:val="18"/>
    </w:rPr>
  </w:style>
  <w:style w:type="character" w:customStyle="1" w:styleId="32">
    <w:name w:val="批注框文本 Char"/>
    <w:basedOn w:val="24"/>
    <w:link w:val="11"/>
    <w:semiHidden/>
    <w:qFormat/>
    <w:uiPriority w:val="99"/>
    <w:rPr>
      <w:kern w:val="2"/>
      <w:sz w:val="18"/>
      <w:szCs w:val="18"/>
    </w:rPr>
  </w:style>
  <w:style w:type="character" w:customStyle="1" w:styleId="33">
    <w:name w:val="文档结构图 Char"/>
    <w:basedOn w:val="24"/>
    <w:link w:val="6"/>
    <w:semiHidden/>
    <w:qFormat/>
    <w:uiPriority w:val="99"/>
    <w:rPr>
      <w:rFonts w:ascii="宋体" w:eastAsia="宋体"/>
      <w:kern w:val="2"/>
      <w:sz w:val="18"/>
      <w:szCs w:val="18"/>
    </w:rPr>
  </w:style>
  <w:style w:type="character" w:customStyle="1" w:styleId="34">
    <w:name w:val="font61"/>
    <w:basedOn w:val="24"/>
    <w:qFormat/>
    <w:uiPriority w:val="0"/>
    <w:rPr>
      <w:rFonts w:hint="eastAsia" w:ascii="宋体" w:hAnsi="宋体" w:eastAsia="宋体" w:cs="宋体"/>
      <w:color w:val="000000"/>
      <w:sz w:val="24"/>
      <w:szCs w:val="24"/>
      <w:u w:val="none"/>
    </w:rPr>
  </w:style>
  <w:style w:type="character" w:customStyle="1" w:styleId="35">
    <w:name w:val="font31"/>
    <w:basedOn w:val="24"/>
    <w:qFormat/>
    <w:uiPriority w:val="0"/>
    <w:rPr>
      <w:rFonts w:hint="eastAsia" w:ascii="Microsoft JhengHei" w:hAnsi="Microsoft JhengHei" w:eastAsia="Microsoft JhengHei" w:cs="Microsoft JhengHei"/>
      <w:color w:val="000000"/>
      <w:sz w:val="24"/>
      <w:szCs w:val="24"/>
      <w:u w:val="none"/>
    </w:rPr>
  </w:style>
  <w:style w:type="paragraph" w:customStyle="1" w:styleId="36">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7">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38">
    <w:name w:val="font01"/>
    <w:basedOn w:val="24"/>
    <w:qFormat/>
    <w:uiPriority w:val="0"/>
    <w:rPr>
      <w:rFonts w:hint="eastAsia" w:ascii="宋体" w:hAnsi="宋体" w:eastAsia="宋体" w:cs="宋体"/>
      <w:color w:val="000000"/>
      <w:sz w:val="18"/>
      <w:szCs w:val="18"/>
      <w:u w:val="none"/>
    </w:rPr>
  </w:style>
  <w:style w:type="paragraph" w:customStyle="1" w:styleId="39">
    <w:name w:val="列出段落1"/>
    <w:basedOn w:val="1"/>
    <w:qFormat/>
    <w:uiPriority w:val="1"/>
    <w:pPr>
      <w:spacing w:before="4"/>
      <w:ind w:left="440" w:firstLine="559"/>
    </w:pPr>
    <w:rPr>
      <w:rFonts w:ascii="方正仿宋_GBK" w:hAnsi="方正仿宋_GBK" w:eastAsia="方正仿宋_GBK" w:cs="方正仿宋_GBK"/>
      <w:lang w:val="zh-CN" w:bidi="zh-CN"/>
    </w:rPr>
  </w:style>
  <w:style w:type="character" w:customStyle="1" w:styleId="40">
    <w:name w:val="正文文本 Char"/>
    <w:basedOn w:val="24"/>
    <w:link w:val="7"/>
    <w:qFormat/>
    <w:uiPriority w:val="0"/>
    <w:rPr>
      <w:rFonts w:hint="eastAsia" w:ascii="方正仿宋_GBK" w:hAnsi="方正仿宋_GBK" w:eastAsia="方正仿宋_GBK" w:cs="方正仿宋_GBK"/>
      <w:kern w:val="2"/>
      <w:sz w:val="28"/>
      <w:szCs w:val="22"/>
    </w:rPr>
  </w:style>
  <w:style w:type="character" w:customStyle="1" w:styleId="41">
    <w:name w:val="标题 3 Char"/>
    <w:basedOn w:val="24"/>
    <w:link w:val="4"/>
    <w:qFormat/>
    <w:uiPriority w:val="0"/>
    <w:rPr>
      <w:rFonts w:hint="eastAsia" w:ascii="方正仿宋_GBK" w:hAnsi="方正仿宋_GBK" w:eastAsia="方正仿宋_GBK" w:cs="方正仿宋_GBK"/>
      <w:b/>
      <w:bCs/>
      <w:sz w:val="32"/>
      <w:szCs w:val="32"/>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styleId="43">
    <w:name w:val="List Paragraph"/>
    <w:basedOn w:val="1"/>
    <w:unhideWhenUsed/>
    <w:qFormat/>
    <w:uiPriority w:val="99"/>
    <w:pPr>
      <w:ind w:firstLine="420" w:firstLineChars="200"/>
    </w:pPr>
  </w:style>
  <w:style w:type="paragraph" w:customStyle="1" w:styleId="44">
    <w:name w:val="Default"/>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38</Pages>
  <Words>2646</Words>
  <Characters>15086</Characters>
  <Lines>125</Lines>
  <Paragraphs>35</Paragraphs>
  <TotalTime>1</TotalTime>
  <ScaleCrop>false</ScaleCrop>
  <LinksUpToDate>false</LinksUpToDate>
  <CharactersWithSpaces>17697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Lonely</cp:lastModifiedBy>
  <cp:lastPrinted>2022-07-20T00:11:00Z</cp:lastPrinted>
  <dcterms:modified xsi:type="dcterms:W3CDTF">2023-09-25T01:14:14Z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704894929_btnclosed</vt:lpwstr>
  </property>
  <property fmtid="{D5CDD505-2E9C-101B-9397-08002B2CF9AE}" pid="4" name="ICV">
    <vt:lpwstr>5B4D0C5A5B4F4A508F457EFC0983573F_13</vt:lpwstr>
  </property>
</Properties>
</file>