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项目编号：SCZJDL〔202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03</w:t>
      </w:r>
      <w:r>
        <w:rPr>
          <w:rFonts w:hint="eastAsia" w:ascii="方正仿宋_GBK" w:hAnsi="方正仿宋_GBK" w:eastAsia="方正仿宋_GBK" w:cs="方正仿宋_GBK"/>
          <w:bCs/>
          <w:sz w:val="32"/>
          <w:szCs w:val="32"/>
        </w:rPr>
        <w:t>号</w:t>
      </w:r>
    </w:p>
    <w:p>
      <w:pPr>
        <w:pStyle w:val="7"/>
        <w:ind w:left="-420" w:leftChars="-200" w:right="-370" w:rightChars="-176" w:firstLine="0" w:firstLineChars="0"/>
        <w:jc w:val="center"/>
        <w:rPr>
          <w:rFonts w:hint="eastAsia" w:ascii="方正仿宋_GBK" w:hAnsi="方正仿宋_GBK" w:eastAsia="方正仿宋_GBK" w:cs="方正仿宋_GBK"/>
          <w:bCs/>
          <w:color w:val="000000" w:themeColor="text1"/>
          <w:kern w:val="2"/>
          <w:sz w:val="36"/>
          <w:szCs w:val="36"/>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6"/>
          <w:szCs w:val="36"/>
          <w:lang w:val="en-US" w:eastAsia="zh-CN" w:bidi="ar-SA"/>
          <w14:textFill>
            <w14:solidFill>
              <w14:schemeClr w14:val="tx1"/>
            </w14:solidFill>
          </w14:textFill>
        </w:rPr>
        <w:t>巴中市新冠肺炎防治等有关费用分担方案</w:t>
      </w:r>
    </w:p>
    <w:p>
      <w:pPr>
        <w:pStyle w:val="7"/>
        <w:ind w:left="-420" w:leftChars="-200" w:right="-370" w:rightChars="-176" w:firstLine="0" w:firstLineChars="0"/>
        <w:jc w:val="center"/>
        <w:rPr>
          <w:rFonts w:hint="eastAsia" w:ascii="方正仿宋_GBK" w:hAnsi="方正仿宋_GBK" w:eastAsia="方正仿宋_GBK" w:cs="方正仿宋_GBK"/>
          <w:bCs/>
          <w:color w:val="000000" w:themeColor="text1"/>
          <w:kern w:val="2"/>
          <w:sz w:val="36"/>
          <w:szCs w:val="36"/>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36"/>
          <w:szCs w:val="36"/>
          <w:lang w:val="en-US" w:eastAsia="zh-CN" w:bidi="ar-SA"/>
          <w14:textFill>
            <w14:solidFill>
              <w14:schemeClr w14:val="tx1"/>
            </w14:solidFill>
          </w14:textFill>
        </w:rPr>
        <w:t>专项审计服务项目</w:t>
      </w:r>
    </w:p>
    <w:p>
      <w:pPr>
        <w:jc w:val="center"/>
        <w:rPr>
          <w:rFonts w:ascii="方正仿宋_GBK" w:hAnsi="方正仿宋_GBK" w:eastAsia="方正仿宋_GBK" w:cs="方正仿宋_GBK"/>
          <w:bCs/>
          <w:sz w:val="44"/>
          <w:szCs w:val="44"/>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72"/>
          <w:szCs w:val="72"/>
        </w:rPr>
        <w:t>竞争性谈判文件</w:t>
      </w:r>
    </w:p>
    <w:p>
      <w:pPr>
        <w:jc w:val="center"/>
        <w:rPr>
          <w:rFonts w:ascii="方正仿宋_GBK" w:hAnsi="方正仿宋_GBK" w:eastAsia="方正仿宋_GBK" w:cs="方正仿宋_GBK"/>
          <w:bCs/>
          <w:sz w:val="28"/>
          <w:szCs w:val="28"/>
        </w:rPr>
      </w:pPr>
    </w:p>
    <w:p>
      <w:pP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jc w:val="center"/>
        <w:rPr>
          <w:rFonts w:ascii="方正仿宋_GBK" w:hAnsi="方正仿宋_GBK" w:eastAsia="方正仿宋_GBK" w:cs="方正仿宋_GBK"/>
          <w:bCs/>
          <w:sz w:val="28"/>
          <w:szCs w:val="28"/>
        </w:rPr>
      </w:pPr>
    </w:p>
    <w:p>
      <w:pPr>
        <w:pStyle w:val="7"/>
      </w:pPr>
    </w:p>
    <w:p>
      <w:pPr>
        <w:pStyle w:val="7"/>
        <w:rPr>
          <w:rFonts w:ascii="方正仿宋_GBK" w:hAnsi="方正仿宋_GBK" w:eastAsia="方正仿宋_GBK" w:cs="方正仿宋_GBK"/>
          <w:bCs/>
          <w:sz w:val="28"/>
          <w:szCs w:val="28"/>
        </w:rPr>
      </w:pPr>
    </w:p>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巴中市</w:t>
      </w:r>
      <w:r>
        <w:rPr>
          <w:rFonts w:hint="eastAsia" w:ascii="方正仿宋_GBK" w:hAnsi="方正仿宋_GBK" w:eastAsia="方正仿宋_GBK" w:cs="方正仿宋_GBK"/>
          <w:bCs/>
          <w:sz w:val="32"/>
          <w:szCs w:val="32"/>
          <w:lang w:eastAsia="zh-CN"/>
        </w:rPr>
        <w:t>财政局</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eastAsia="zh-CN"/>
        </w:rPr>
        <w:t>巴中市卫生健康委员会</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年0</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月</w:t>
      </w:r>
    </w:p>
    <w:p>
      <w:pPr>
        <w:rPr>
          <w:rFonts w:ascii="方正仿宋_GBK" w:eastAsia="方正仿宋_GBK"/>
          <w:b/>
          <w:sz w:val="32"/>
          <w:szCs w:val="32"/>
        </w:rPr>
      </w:pPr>
      <w:r>
        <w:rPr>
          <w:rFonts w:hint="eastAsia" w:ascii="方正仿宋_GBK" w:eastAsia="方正仿宋_GBK"/>
          <w:b/>
          <w:sz w:val="32"/>
          <w:szCs w:val="32"/>
        </w:rPr>
        <w:br w:type="page"/>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5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580" w:lineRule="exact"/>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pStyle w:val="7"/>
        <w:jc w:val="center"/>
        <w:rPr>
          <w:rFonts w:ascii="方正仿宋_GBK" w:hAnsi="方正仿宋_GBK" w:eastAsia="方正仿宋_GBK" w:cs="方正仿宋_GBK"/>
          <w:b/>
          <w:sz w:val="28"/>
          <w:szCs w:val="28"/>
        </w:rPr>
        <w:sectPr>
          <w:pgSz w:w="11906" w:h="16838"/>
          <w:pgMar w:top="1440" w:right="1803" w:bottom="1440" w:left="1803" w:header="851" w:footer="992" w:gutter="0"/>
          <w:cols w:space="720" w:num="1"/>
          <w:docGrid w:type="lines" w:linePitch="312" w:charSpace="0"/>
        </w:sectPr>
      </w:pPr>
      <w:r>
        <w:rPr>
          <w:rFonts w:hint="eastAsia" w:ascii="方正仿宋_GBK" w:hAnsi="宋体" w:eastAsia="方正仿宋_GBK" w:cs="宋体"/>
          <w:sz w:val="28"/>
          <w:szCs w:val="28"/>
        </w:rPr>
        <w:t>举报电话：0827-8668888      举报邮箱：</w:t>
      </w:r>
      <w:r>
        <w:fldChar w:fldCharType="begin"/>
      </w:r>
      <w:r>
        <w:instrText xml:space="preserve"> HYPERLINK "mailto:3480200800@qq.com" </w:instrText>
      </w:r>
      <w:r>
        <w:fldChar w:fldCharType="separate"/>
      </w:r>
      <w:r>
        <w:rPr>
          <w:rStyle w:val="16"/>
          <w:rFonts w:hint="eastAsia" w:ascii="方正仿宋_GBK" w:hAnsi="宋体" w:eastAsia="方正仿宋_GBK" w:cs="宋体"/>
          <w:sz w:val="28"/>
          <w:szCs w:val="28"/>
        </w:rPr>
        <w:t>3480200800@qq.com</w:t>
      </w:r>
      <w:r>
        <w:rPr>
          <w:rStyle w:val="16"/>
          <w:rFonts w:hint="eastAsia" w:ascii="方正仿宋_GBK" w:hAnsi="宋体" w:eastAsia="方正仿宋_GBK" w:cs="宋体"/>
          <w:sz w:val="28"/>
          <w:szCs w:val="28"/>
        </w:rPr>
        <w:br w:type="page"/>
      </w:r>
      <w:r>
        <w:rPr>
          <w:rStyle w:val="16"/>
          <w:rFonts w:hint="eastAsia" w:ascii="方正仿宋_GBK" w:hAnsi="宋体" w:eastAsia="方正仿宋_GBK" w:cs="宋体"/>
          <w:sz w:val="28"/>
          <w:szCs w:val="28"/>
        </w:rPr>
        <w:fldChar w:fldCharType="end"/>
      </w:r>
    </w:p>
    <w:p>
      <w:pPr>
        <w:pStyle w:val="7"/>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pStyle w:val="12"/>
        <w:tabs>
          <w:tab w:val="right" w:leader="dot" w:pos="8300"/>
        </w:tabs>
        <w:rPr>
          <w:rFonts w:ascii="方正仿宋_GB2312" w:hAnsi="方正仿宋_GB2312" w:eastAsia="方正仿宋_GB2312" w:cs="方正仿宋_GB2312"/>
          <w:sz w:val="28"/>
          <w:szCs w:val="32"/>
        </w:rPr>
      </w:pPr>
      <w:r>
        <w:rPr>
          <w:rFonts w:hint="eastAsia" w:ascii="方正仿宋_GBK" w:hAnsi="方正仿宋_GBK" w:eastAsia="方正仿宋_GBK" w:cs="方正仿宋_GBK"/>
          <w:sz w:val="40"/>
          <w:szCs w:val="40"/>
        </w:rPr>
        <w:fldChar w:fldCharType="begin"/>
      </w:r>
      <w:r>
        <w:rPr>
          <w:rFonts w:hint="eastAsia" w:ascii="方正仿宋_GBK" w:hAnsi="方正仿宋_GBK" w:eastAsia="方正仿宋_GBK" w:cs="方正仿宋_GBK"/>
          <w:sz w:val="40"/>
          <w:szCs w:val="40"/>
        </w:rPr>
        <w:instrText xml:space="preserve">TOC \o "1-3" \h \u </w:instrText>
      </w:r>
      <w:r>
        <w:rPr>
          <w:rFonts w:hint="eastAsia" w:ascii="方正仿宋_GBK" w:hAnsi="方正仿宋_GBK" w:eastAsia="方正仿宋_GBK" w:cs="方正仿宋_GBK"/>
          <w:sz w:val="40"/>
          <w:szCs w:val="40"/>
        </w:rPr>
        <w:fldChar w:fldCharType="separate"/>
      </w:r>
      <w:r>
        <w:fldChar w:fldCharType="begin"/>
      </w:r>
      <w:r>
        <w:instrText xml:space="preserve"> HYPERLINK \l "_Toc12559" </w:instrText>
      </w:r>
      <w:r>
        <w:fldChar w:fldCharType="separate"/>
      </w:r>
      <w:r>
        <w:rPr>
          <w:rFonts w:hint="eastAsia" w:ascii="方正仿宋_GB2312" w:hAnsi="方正仿宋_GB2312" w:eastAsia="方正仿宋_GB2312" w:cs="方正仿宋_GB2312"/>
          <w:sz w:val="28"/>
          <w:szCs w:val="40"/>
        </w:rPr>
        <w:t>一、采购项目基本情况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_Toc12559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"_Toc28335" </w:instrText>
      </w:r>
      <w:r>
        <w:fldChar w:fldCharType="separate"/>
      </w:r>
      <w:r>
        <w:rPr>
          <w:rFonts w:hint="eastAsia" w:ascii="方正仿宋_GB2312" w:hAnsi="方正仿宋_GB2312" w:eastAsia="方正仿宋_GB2312" w:cs="方正仿宋_GB2312"/>
          <w:sz w:val="28"/>
          <w:szCs w:val="40"/>
        </w:rPr>
        <w:t>二、资金情况</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_Toc28335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"_Toc4234" </w:instrText>
      </w:r>
      <w:r>
        <w:fldChar w:fldCharType="separate"/>
      </w:r>
      <w:r>
        <w:rPr>
          <w:rFonts w:hint="eastAsia" w:ascii="方正仿宋_GB2312" w:hAnsi="方正仿宋_GB2312" w:eastAsia="方正仿宋_GB2312" w:cs="方正仿宋_GB2312"/>
          <w:bCs/>
          <w:sz w:val="28"/>
          <w:szCs w:val="40"/>
        </w:rPr>
        <w:t>三、项目技术、服务要求及商务要求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_Toc4234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"_Toc30838" </w:instrText>
      </w:r>
      <w:r>
        <w:fldChar w:fldCharType="separate"/>
      </w:r>
      <w:r>
        <w:rPr>
          <w:rFonts w:hint="eastAsia" w:ascii="方正仿宋_GB2312" w:hAnsi="方正仿宋_GB2312" w:eastAsia="方正仿宋_GB2312" w:cs="方正仿宋_GB2312"/>
          <w:sz w:val="28"/>
          <w:szCs w:val="40"/>
        </w:rPr>
        <w:t>四、响应文件要求</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_Toc30838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"_Toc32554" </w:instrText>
      </w:r>
      <w:r>
        <w:fldChar w:fldCharType="separate"/>
      </w:r>
      <w:r>
        <w:rPr>
          <w:rFonts w:hint="eastAsia" w:ascii="方正仿宋_GB2312" w:hAnsi="方正仿宋_GB2312" w:eastAsia="方正仿宋_GB2312" w:cs="方正仿宋_GB2312"/>
          <w:sz w:val="28"/>
          <w:szCs w:val="40"/>
        </w:rPr>
        <w:t>五、响应文件格式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_Toc32554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"_Toc31443" </w:instrText>
      </w:r>
      <w:r>
        <w:fldChar w:fldCharType="separate"/>
      </w:r>
      <w:r>
        <w:rPr>
          <w:rFonts w:hint="eastAsia" w:ascii="方正仿宋_GB2312" w:hAnsi="方正仿宋_GB2312" w:eastAsia="方正仿宋_GB2312" w:cs="方正仿宋_GB2312"/>
          <w:sz w:val="28"/>
          <w:szCs w:val="40"/>
        </w:rPr>
        <w:t>六、确定成交供应商的原则</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_Toc31443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"_Toc14074" </w:instrText>
      </w:r>
      <w:r>
        <w:fldChar w:fldCharType="separate"/>
      </w:r>
      <w:r>
        <w:rPr>
          <w:rFonts w:hint="eastAsia" w:ascii="方正仿宋_GB2312" w:hAnsi="方正仿宋_GB2312" w:eastAsia="方正仿宋_GB2312" w:cs="方正仿宋_GB2312"/>
          <w:sz w:val="28"/>
          <w:szCs w:val="40"/>
        </w:rPr>
        <w:t>七、谈判程序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_Toc14074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21</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"_Toc6608" </w:instrText>
      </w:r>
      <w:r>
        <w:fldChar w:fldCharType="separate"/>
      </w:r>
      <w:r>
        <w:rPr>
          <w:rFonts w:hint="eastAsia" w:ascii="方正仿宋_GB2312" w:hAnsi="方正仿宋_GB2312" w:eastAsia="方正仿宋_GB2312" w:cs="方正仿宋_GB2312"/>
          <w:sz w:val="28"/>
          <w:szCs w:val="40"/>
        </w:rPr>
        <w:t>八、文件获取方式、时间、地点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_Toc6608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23</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"_Toc32093" </w:instrText>
      </w:r>
      <w:r>
        <w:fldChar w:fldCharType="separate"/>
      </w:r>
      <w:r>
        <w:rPr>
          <w:rFonts w:hint="eastAsia" w:ascii="方正仿宋_GB2312" w:hAnsi="方正仿宋_GB2312" w:eastAsia="方正仿宋_GB2312" w:cs="方正仿宋_GB2312"/>
          <w:sz w:val="28"/>
          <w:szCs w:val="40"/>
        </w:rPr>
        <w:t>九、递交响应文件截止时间</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_Toc32093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"_Toc30910" </w:instrText>
      </w:r>
      <w:r>
        <w:fldChar w:fldCharType="separate"/>
      </w:r>
      <w:r>
        <w:rPr>
          <w:rFonts w:hint="eastAsia" w:ascii="方正仿宋_GB2312" w:hAnsi="方正仿宋_GB2312" w:eastAsia="方正仿宋_GB2312" w:cs="方正仿宋_GB2312"/>
          <w:sz w:val="28"/>
          <w:szCs w:val="40"/>
        </w:rPr>
        <w:t>十、递交响应文件地点</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_Toc30910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"_Toc30189" </w:instrText>
      </w:r>
      <w:r>
        <w:fldChar w:fldCharType="separate"/>
      </w:r>
      <w:r>
        <w:rPr>
          <w:rFonts w:hint="eastAsia" w:ascii="方正仿宋_GB2312" w:hAnsi="方正仿宋_GB2312" w:eastAsia="方正仿宋_GB2312" w:cs="方正仿宋_GB2312"/>
          <w:sz w:val="28"/>
          <w:szCs w:val="40"/>
        </w:rPr>
        <w:t>十一、代理服务</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_Toc30189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"_Toc19480" </w:instrText>
      </w:r>
      <w:r>
        <w:fldChar w:fldCharType="separate"/>
      </w:r>
      <w:r>
        <w:rPr>
          <w:rFonts w:hint="eastAsia" w:ascii="方正仿宋_GB2312" w:hAnsi="方正仿宋_GB2312" w:eastAsia="方正仿宋_GB2312" w:cs="方正仿宋_GB2312"/>
          <w:sz w:val="28"/>
          <w:szCs w:val="40"/>
        </w:rPr>
        <w:t>十二、联系方式</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_Toc19480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24</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"_Toc19812" </w:instrText>
      </w:r>
      <w:r>
        <w:fldChar w:fldCharType="separate"/>
      </w:r>
      <w:r>
        <w:rPr>
          <w:rFonts w:hint="eastAsia" w:ascii="方正仿宋_GB2312" w:hAnsi="方正仿宋_GB2312" w:eastAsia="方正仿宋_GB2312" w:cs="方正仿宋_GB2312"/>
          <w:sz w:val="28"/>
          <w:szCs w:val="40"/>
        </w:rPr>
        <w:t>十三、询问、质疑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_Toc19812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25</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rPr>
          <w:rFonts w:ascii="方正仿宋_GB2312" w:hAnsi="方正仿宋_GB2312" w:eastAsia="方正仿宋_GB2312" w:cs="方正仿宋_GB2312"/>
          <w:sz w:val="28"/>
          <w:szCs w:val="32"/>
        </w:rPr>
      </w:pPr>
      <w:r>
        <w:fldChar w:fldCharType="begin"/>
      </w:r>
      <w:r>
        <w:instrText xml:space="preserve"> HYPERLINK \l "_Toc14152" </w:instrText>
      </w:r>
      <w:r>
        <w:fldChar w:fldCharType="separate"/>
      </w:r>
      <w:r>
        <w:rPr>
          <w:rFonts w:hint="eastAsia" w:ascii="方正仿宋_GB2312" w:hAnsi="方正仿宋_GB2312" w:eastAsia="方正仿宋_GB2312" w:cs="方正仿宋_GB2312"/>
          <w:sz w:val="28"/>
          <w:szCs w:val="40"/>
        </w:rPr>
        <w:t>十四、谈判保证金及履约保证金</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_Toc14152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pStyle w:val="12"/>
        <w:tabs>
          <w:tab w:val="right" w:leader="dot" w:pos="8300"/>
        </w:tabs>
      </w:pPr>
      <w:r>
        <w:fldChar w:fldCharType="begin"/>
      </w:r>
      <w:r>
        <w:instrText xml:space="preserve"> HYPERLINK \l "_Toc1198" </w:instrText>
      </w:r>
      <w:r>
        <w:fldChar w:fldCharType="separate"/>
      </w:r>
      <w:r>
        <w:rPr>
          <w:rFonts w:hint="eastAsia" w:ascii="方正仿宋_GB2312" w:hAnsi="方正仿宋_GB2312" w:eastAsia="方正仿宋_GB2312" w:cs="方正仿宋_GB2312"/>
          <w:sz w:val="28"/>
          <w:szCs w:val="40"/>
        </w:rPr>
        <w:t>十五、合同草案</w:t>
      </w:r>
      <w:r>
        <w:rPr>
          <w:rFonts w:hint="eastAsia" w:ascii="方正仿宋_GB2312" w:hAnsi="方正仿宋_GB2312" w:eastAsia="方正仿宋_GB2312" w:cs="方正仿宋_GB2312"/>
          <w:sz w:val="28"/>
          <w:szCs w:val="32"/>
        </w:rPr>
        <w:tab/>
      </w:r>
      <w:r>
        <w:rPr>
          <w:rFonts w:hint="eastAsia" w:ascii="方正仿宋_GB2312" w:hAnsi="方正仿宋_GB2312" w:eastAsia="方正仿宋_GB2312" w:cs="方正仿宋_GB2312"/>
          <w:sz w:val="28"/>
          <w:szCs w:val="32"/>
        </w:rPr>
        <w:fldChar w:fldCharType="begin"/>
      </w:r>
      <w:r>
        <w:rPr>
          <w:rFonts w:hint="eastAsia" w:ascii="方正仿宋_GB2312" w:hAnsi="方正仿宋_GB2312" w:eastAsia="方正仿宋_GB2312" w:cs="方正仿宋_GB2312"/>
          <w:sz w:val="28"/>
          <w:szCs w:val="32"/>
        </w:rPr>
        <w:instrText xml:space="preserve"> PAGEREF _Toc1198 \h </w:instrText>
      </w:r>
      <w:r>
        <w:rPr>
          <w:rFonts w:hint="eastAsia" w:ascii="方正仿宋_GB2312" w:hAnsi="方正仿宋_GB2312" w:eastAsia="方正仿宋_GB2312" w:cs="方正仿宋_GB2312"/>
          <w:sz w:val="28"/>
          <w:szCs w:val="32"/>
        </w:rPr>
        <w:fldChar w:fldCharType="separate"/>
      </w:r>
      <w:r>
        <w:rPr>
          <w:rFonts w:hint="eastAsia" w:ascii="方正仿宋_GB2312" w:hAnsi="方正仿宋_GB2312" w:eastAsia="方正仿宋_GB2312" w:cs="方正仿宋_GB2312"/>
          <w:sz w:val="28"/>
          <w:szCs w:val="32"/>
        </w:rPr>
        <w:t>26</w:t>
      </w:r>
      <w:r>
        <w:rPr>
          <w:rFonts w:hint="eastAsia" w:ascii="方正仿宋_GB2312" w:hAnsi="方正仿宋_GB2312" w:eastAsia="方正仿宋_GB2312" w:cs="方正仿宋_GB2312"/>
          <w:sz w:val="28"/>
          <w:szCs w:val="32"/>
        </w:rPr>
        <w:fldChar w:fldCharType="end"/>
      </w:r>
      <w:r>
        <w:rPr>
          <w:rFonts w:hint="eastAsia" w:ascii="方正仿宋_GB2312" w:hAnsi="方正仿宋_GB2312" w:eastAsia="方正仿宋_GB2312" w:cs="方正仿宋_GB2312"/>
          <w:sz w:val="28"/>
          <w:szCs w:val="32"/>
        </w:rPr>
        <w:fldChar w:fldCharType="end"/>
      </w:r>
    </w:p>
    <w:p>
      <w:pPr>
        <w:rPr>
          <w:rFonts w:ascii="方正仿宋_GBK" w:hAnsi="方正仿宋_GBK" w:eastAsia="方正仿宋_GBK" w:cs="方正仿宋_GBK"/>
          <w:sz w:val="28"/>
          <w:szCs w:val="28"/>
        </w:rPr>
      </w:pPr>
      <w:r>
        <w:rPr>
          <w:rFonts w:hint="eastAsia" w:ascii="方正仿宋_GBK" w:hAnsi="方正仿宋_GBK" w:eastAsia="方正仿宋_GBK" w:cs="方正仿宋_GBK"/>
          <w:szCs w:val="40"/>
        </w:rPr>
        <w:fldChar w:fldCharType="end"/>
      </w:r>
    </w:p>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32"/>
          <w:u w:val="single"/>
        </w:rPr>
        <w:t>巴中市</w:t>
      </w:r>
      <w:r>
        <w:rPr>
          <w:rFonts w:hint="eastAsia" w:ascii="方正仿宋_GBK" w:hAnsi="方正仿宋_GBK" w:eastAsia="方正仿宋_GBK" w:cs="方正仿宋_GBK"/>
          <w:sz w:val="28"/>
          <w:szCs w:val="32"/>
          <w:u w:val="single"/>
          <w:lang w:eastAsia="zh-CN"/>
        </w:rPr>
        <w:t>财政局、</w:t>
      </w:r>
      <w:r>
        <w:rPr>
          <w:rFonts w:hint="eastAsia" w:ascii="方正仿宋_GBK" w:hAnsi="方正仿宋_GBK" w:eastAsia="方正仿宋_GBK" w:cs="方正仿宋_GBK"/>
          <w:bCs/>
          <w:sz w:val="28"/>
          <w:szCs w:val="28"/>
          <w:u w:val="single"/>
          <w:lang w:eastAsia="zh-CN"/>
        </w:rPr>
        <w:t>巴中市卫生健康委员会</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bCs/>
          <w:sz w:val="28"/>
          <w:szCs w:val="28"/>
          <w:u w:val="single"/>
          <w:lang w:eastAsia="zh-CN"/>
        </w:rPr>
        <w:t>巴中市新冠肺炎防治等有关费用分担方案专项审计服务项目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方式进行采购，特邀请符合本次采购要求的供应商参加报价。</w:t>
      </w:r>
    </w:p>
    <w:p>
      <w:pPr>
        <w:pStyle w:val="3"/>
        <w:rPr>
          <w:rFonts w:ascii="方正仿宋_GBK" w:hAnsi="方正仿宋_GBK"/>
          <w:sz w:val="28"/>
          <w:szCs w:val="28"/>
        </w:rPr>
      </w:pPr>
      <w:bookmarkStart w:id="0" w:name="_Toc12559"/>
      <w:r>
        <w:rPr>
          <w:rFonts w:hint="eastAsia" w:ascii="方正仿宋_GBK" w:hAnsi="方正仿宋_GBK"/>
          <w:sz w:val="28"/>
          <w:szCs w:val="28"/>
        </w:rPr>
        <w:t>一、采购项目基本情况</w:t>
      </w:r>
      <w:bookmarkEnd w:id="0"/>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03</w:t>
      </w:r>
      <w:r>
        <w:rPr>
          <w:rFonts w:hint="eastAsia" w:ascii="方正仿宋_GBK" w:hAnsi="方正仿宋_GBK" w:eastAsia="方正仿宋_GBK" w:cs="方正仿宋_GBK"/>
          <w:sz w:val="28"/>
          <w:szCs w:val="28"/>
        </w:rPr>
        <w:t>号；</w:t>
      </w:r>
    </w:p>
    <w:p>
      <w:pPr>
        <w:spacing w:line="560" w:lineRule="exact"/>
        <w:ind w:firstLine="560" w:firstLineChars="200"/>
        <w:rPr>
          <w:rFonts w:ascii="方正仿宋_GBK" w:hAnsi="宋体" w:eastAsia="方正仿宋_GBK" w:cs="宋体"/>
          <w:color w:val="FF0000"/>
          <w:kern w:val="0"/>
          <w:sz w:val="28"/>
          <w:szCs w:val="28"/>
        </w:rPr>
      </w:pPr>
      <w:r>
        <w:rPr>
          <w:rFonts w:hint="eastAsia" w:ascii="方正仿宋_GBK" w:hAnsi="方正仿宋_GBK" w:eastAsia="方正仿宋_GBK" w:cs="方正仿宋_GBK"/>
          <w:sz w:val="28"/>
          <w:szCs w:val="28"/>
        </w:rPr>
        <w:t>2、采购项目名称：</w:t>
      </w:r>
      <w:r>
        <w:rPr>
          <w:rFonts w:hint="eastAsia" w:ascii="方正仿宋_GBK" w:hAnsi="方正仿宋_GBK" w:eastAsia="方正仿宋_GBK" w:cs="方正仿宋_GBK"/>
          <w:bCs/>
          <w:sz w:val="28"/>
          <w:szCs w:val="28"/>
          <w:u w:val="none"/>
          <w:lang w:eastAsia="zh-CN"/>
        </w:rPr>
        <w:t>巴中市新冠肺炎防治等有关费用分担方案专项审计服务项目</w:t>
      </w:r>
      <w:r>
        <w:rPr>
          <w:rFonts w:hint="eastAsia" w:ascii="方正仿宋_GBK" w:hAnsi="宋体" w:eastAsia="方正仿宋_GBK" w:cs="宋体"/>
          <w:kern w:val="0"/>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color w:val="000000" w:themeColor="text1"/>
          <w:sz w:val="28"/>
          <w:szCs w:val="28"/>
          <w14:textFill>
            <w14:solidFill>
              <w14:schemeClr w14:val="tx1"/>
            </w14:solidFill>
          </w14:textFill>
        </w:rPr>
        <w:t>、采购人：</w:t>
      </w:r>
      <w:r>
        <w:rPr>
          <w:rFonts w:hint="eastAsia" w:ascii="方正仿宋_GBK" w:hAnsi="方正仿宋_GBK" w:eastAsia="方正仿宋_GBK" w:cs="方正仿宋_GBK"/>
          <w:bCs/>
          <w:sz w:val="28"/>
          <w:szCs w:val="28"/>
        </w:rPr>
        <w:t>巴中市</w:t>
      </w:r>
      <w:r>
        <w:rPr>
          <w:rFonts w:hint="eastAsia" w:ascii="方正仿宋_GBK" w:hAnsi="方正仿宋_GBK" w:eastAsia="方正仿宋_GBK" w:cs="方正仿宋_GBK"/>
          <w:bCs/>
          <w:sz w:val="28"/>
          <w:szCs w:val="28"/>
          <w:lang w:eastAsia="zh-CN"/>
        </w:rPr>
        <w:t>财政局、巴中市卫生健康委员会</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4、采购代理机构：四川振嘉工程招标代理有限公司。</w:t>
      </w:r>
    </w:p>
    <w:p>
      <w:pPr>
        <w:pStyle w:val="3"/>
        <w:rPr>
          <w:rFonts w:ascii="方正仿宋_GBK" w:hAnsi="方正仿宋_GBK"/>
          <w:sz w:val="28"/>
          <w:szCs w:val="28"/>
        </w:rPr>
      </w:pPr>
      <w:bookmarkStart w:id="1" w:name="_Toc28335"/>
      <w:r>
        <w:rPr>
          <w:rFonts w:hint="eastAsia" w:ascii="方正仿宋_GBK" w:hAnsi="方正仿宋_GBK"/>
          <w:sz w:val="28"/>
          <w:szCs w:val="28"/>
        </w:rPr>
        <w:t>二、资金情况</w:t>
      </w:r>
      <w:bookmarkEnd w:id="1"/>
    </w:p>
    <w:p>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资金来源及控制金额：财政资金，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0000.00元</w:t>
      </w:r>
    </w:p>
    <w:p>
      <w:pPr>
        <w:pStyle w:val="3"/>
        <w:rPr>
          <w:rFonts w:ascii="方正仿宋_GBK" w:hAnsi="方正仿宋_GBK"/>
          <w:bCs/>
          <w:sz w:val="28"/>
          <w:szCs w:val="28"/>
        </w:rPr>
      </w:pPr>
      <w:bookmarkStart w:id="2" w:name="_Toc4234"/>
      <w:r>
        <w:rPr>
          <w:rFonts w:hint="eastAsia" w:ascii="方正仿宋_GBK" w:hAnsi="方正仿宋_GBK"/>
          <w:bCs/>
          <w:sz w:val="28"/>
          <w:szCs w:val="28"/>
        </w:rPr>
        <w:t>三、项目技术、服务要求及商务要求</w:t>
      </w:r>
      <w:bookmarkEnd w:id="2"/>
    </w:p>
    <w:p>
      <w:pPr>
        <w:numPr>
          <w:ilvl w:val="0"/>
          <w:numId w:val="0"/>
        </w:numPr>
        <w:ind w:firstLine="562"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b/>
          <w:bCs/>
          <w:color w:val="000000" w:themeColor="text1"/>
          <w:sz w:val="28"/>
          <w:szCs w:val="28"/>
          <w:lang w:eastAsia="zh-CN"/>
          <w14:textFill>
            <w14:solidFill>
              <w14:schemeClr w14:val="tx1"/>
            </w14:solidFill>
          </w14:textFill>
        </w:rPr>
        <w:t>（一）项目概述：</w:t>
      </w: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为妥善解决阶段性新冠肺炎防治等有关费用，体现财政事权与支出责任匹配，市财政局、市卫生健康委拟定了巴中市新冠肺炎新冠防治等有关费用分担方案。</w:t>
      </w:r>
    </w:p>
    <w:p>
      <w:pPr>
        <w:numPr>
          <w:ilvl w:val="0"/>
          <w:numId w:val="0"/>
        </w:numPr>
        <w:ind w:firstLine="562" w:firstLineChars="200"/>
        <w:rPr>
          <w:rFonts w:hint="eastAsia" w:ascii="方正仿宋_GBK" w:hAnsi="Times New Roman" w:eastAsia="方正仿宋_GBK" w:cs="Times New Roman"/>
          <w:b/>
          <w:bCs/>
          <w:color w:val="000000" w:themeColor="text1"/>
          <w:sz w:val="28"/>
          <w:szCs w:val="28"/>
          <w14:textFill>
            <w14:solidFill>
              <w14:schemeClr w14:val="tx1"/>
            </w14:solidFill>
          </w14:textFill>
        </w:rPr>
      </w:pPr>
      <w:r>
        <w:rPr>
          <w:rFonts w:hint="eastAsia" w:ascii="方正仿宋_GBK" w:hAnsi="Times New Roman" w:eastAsia="方正仿宋_GBK" w:cs="Times New Roman"/>
          <w:b/>
          <w:bCs/>
          <w:color w:val="000000" w:themeColor="text1"/>
          <w:sz w:val="28"/>
          <w:szCs w:val="28"/>
          <w:lang w:val="en-US" w:eastAsia="zh-CN"/>
          <w14:textFill>
            <w14:solidFill>
              <w14:schemeClr w14:val="tx1"/>
            </w14:solidFill>
          </w14:textFill>
        </w:rPr>
        <w:t>（二）</w:t>
      </w:r>
      <w:r>
        <w:rPr>
          <w:rFonts w:hint="eastAsia" w:ascii="方正仿宋_GBK" w:hAnsi="Times New Roman" w:eastAsia="方正仿宋_GBK" w:cs="Times New Roman"/>
          <w:b/>
          <w:bCs/>
          <w:color w:val="000000" w:themeColor="text1"/>
          <w:sz w:val="28"/>
          <w:szCs w:val="28"/>
          <w:lang w:eastAsia="zh-CN"/>
          <w14:textFill>
            <w14:solidFill>
              <w14:schemeClr w14:val="tx1"/>
            </w14:solidFill>
          </w14:textFill>
        </w:rPr>
        <w:t>服务内容及要求</w:t>
      </w:r>
      <w:r>
        <w:rPr>
          <w:rFonts w:hint="eastAsia" w:ascii="方正仿宋_GBK" w:hAnsi="Times New Roman" w:eastAsia="方正仿宋_GBK" w:cs="Times New Roman"/>
          <w:b/>
          <w:bCs/>
          <w:color w:val="000000" w:themeColor="text1"/>
          <w:sz w:val="28"/>
          <w:szCs w:val="28"/>
          <w14:textFill>
            <w14:solidFill>
              <w14:schemeClr w14:val="tx1"/>
            </w14:solidFill>
          </w14:textFill>
        </w:rPr>
        <w:t>：</w:t>
      </w:r>
    </w:p>
    <w:p>
      <w:pPr>
        <w:numPr>
          <w:ilvl w:val="0"/>
          <w:numId w:val="0"/>
        </w:numPr>
        <w:ind w:firstLine="560" w:firstLineChars="200"/>
        <w:rPr>
          <w:rFonts w:hint="eastAsia" w:ascii="方正仿宋_GBK" w:hAnsi="Times New Roman" w:eastAsia="方正仿宋_GBK" w:cs="Times New Roman"/>
          <w:color w:val="000000" w:themeColor="text1"/>
          <w:sz w:val="28"/>
          <w:szCs w:val="28"/>
          <w:lang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1、审计对象：</w:t>
      </w: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各县（区）财政局、卫生健康局，巴中经开区财政金融局，市交通运输局，市级相关医疗卫生机构等。</w:t>
      </w:r>
    </w:p>
    <w:p>
      <w:pPr>
        <w:numPr>
          <w:ilvl w:val="0"/>
          <w:numId w:val="0"/>
        </w:numPr>
        <w:ind w:left="630" w:leftChars="0"/>
        <w:rPr>
          <w:rFonts w:hint="eastAsia" w:ascii="方正仿宋_GBK" w:hAnsi="Times New Roman" w:eastAsia="方正仿宋_GBK" w:cs="Times New Roman"/>
          <w:color w:val="000000" w:themeColor="text1"/>
          <w:sz w:val="28"/>
          <w:szCs w:val="28"/>
          <w:lang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2、</w:t>
      </w: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审计范围：</w:t>
      </w:r>
    </w:p>
    <w:p>
      <w:pPr>
        <w:numPr>
          <w:ilvl w:val="0"/>
          <w:numId w:val="0"/>
        </w:numPr>
        <w:ind w:firstLine="560" w:firstLineChars="200"/>
        <w:rPr>
          <w:rFonts w:hint="eastAsia" w:ascii="方正仿宋_GBK" w:hAnsi="Times New Roman" w:eastAsia="方正仿宋_GBK" w:cs="Times New Roman"/>
          <w:color w:val="000000" w:themeColor="text1"/>
          <w:sz w:val="28"/>
          <w:szCs w:val="28"/>
          <w:lang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w:t>
      </w: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）方舱医院建设费用；</w:t>
      </w:r>
    </w:p>
    <w:p>
      <w:pPr>
        <w:numPr>
          <w:ilvl w:val="0"/>
          <w:numId w:val="0"/>
        </w:numPr>
        <w:ind w:firstLine="560" w:firstLineChars="200"/>
        <w:rPr>
          <w:rFonts w:hint="eastAsia" w:ascii="方正仿宋_GBK" w:hAnsi="Times New Roman" w:eastAsia="方正仿宋_GBK" w:cs="Times New Roman"/>
          <w:color w:val="000000" w:themeColor="text1"/>
          <w:sz w:val="28"/>
          <w:szCs w:val="28"/>
          <w:lang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w:t>
      </w: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2</w:t>
      </w:r>
      <w:r>
        <w:rPr>
          <w:rFonts w:hint="eastAsia" w:ascii="方正仿宋_GBK" w:hAnsi="Times New Roman" w:eastAsia="方正仿宋_GBK" w:cs="Times New Roman"/>
          <w:color w:val="000000" w:themeColor="text1"/>
          <w:sz w:val="28"/>
          <w:szCs w:val="28"/>
          <w:lang w:eastAsia="zh-CN"/>
          <w14:textFill>
            <w14:solidFill>
              <w14:schemeClr w14:val="tx1"/>
            </w14:solidFill>
          </w14:textFill>
        </w:rPr>
        <w:t>）巴州区、平昌县亚（准）定点医院运行及救治费用，含医院运行维护费用等；新冠肺炎感染者治疗费用（扣除医保报销部分）、医护直接费用（含医护人员补助、防护费用、耗材、闭环隔离费用等）、医护及病人转运费、生活费等；</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3）市中心医院负责的新冠肺炎确诊患者和收治其他新冠病毒感染者集中救治费用，含病人治疗费用（扣除医保报销和上级财政补助部分）、医护直接费用（含医护人员补助、防护费用、耗材、闭关隔离费用等，不含人员工资、保险等费用）、医护及病人转运费、生活费等；</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（4）全员与重点人群免费核酸检测费用；</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（5）援助市外及接受来援费用，包括人员补助、交通费、住宿费、生活费、防护费、检测费及药品耗材等；</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（6）重点地区滞留人员返巴费用，含交通工具、生活及管理费用等。</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上述费用截止时间为2022年12月06日（国十条颁布时间）前发生。巴州区、平昌县亚（准）定点医院、市中心医院发生费用以救治患者在12月6日前办理入院为准，包含后续发生费用。</w:t>
      </w:r>
    </w:p>
    <w:p>
      <w:pPr>
        <w:pStyle w:val="7"/>
        <w:ind w:firstLine="560" w:firstLineChars="200"/>
        <w:rPr>
          <w:rFonts w:hint="default"/>
          <w:lang w:val="en-US" w:eastAsia="zh-CN"/>
        </w:rPr>
      </w:pPr>
      <w:r>
        <w:rPr>
          <w:rFonts w:hint="eastAsia" w:ascii="方正仿宋_GBK" w:eastAsia="方正仿宋_GBK" w:cs="Times New Roman"/>
          <w:color w:val="000000" w:themeColor="text1"/>
          <w:kern w:val="2"/>
          <w:sz w:val="28"/>
          <w:szCs w:val="28"/>
          <w:lang w:val="en-US" w:eastAsia="zh-CN" w:bidi="ar-SA"/>
          <w14:textFill>
            <w14:solidFill>
              <w14:schemeClr w14:val="tx1"/>
            </w14:solidFill>
          </w14:textFill>
        </w:rPr>
        <w:t>3、</w:t>
      </w:r>
      <w:r>
        <w:rPr>
          <w:rFonts w:hint="eastAsia" w:ascii="方正仿宋_GBK" w:hAnsi="Times New Roman" w:eastAsia="方正仿宋_GBK" w:cs="Times New Roman"/>
          <w:color w:val="000000" w:themeColor="text1"/>
          <w:kern w:val="2"/>
          <w:sz w:val="28"/>
          <w:szCs w:val="28"/>
          <w:lang w:val="en-US" w:eastAsia="zh-CN" w:bidi="ar-SA"/>
          <w14:textFill>
            <w14:solidFill>
              <w14:schemeClr w14:val="tx1"/>
            </w14:solidFill>
          </w14:textFill>
        </w:rPr>
        <w:t>成果提交：经专项审计后向采购人提出初步分担方案。</w:t>
      </w:r>
    </w:p>
    <w:p>
      <w:pPr>
        <w:numPr>
          <w:ilvl w:val="0"/>
          <w:numId w:val="0"/>
        </w:numPr>
        <w:ind w:firstLine="562" w:firstLineChars="200"/>
        <w:rPr>
          <w:rFonts w:hint="eastAsia" w:ascii="方正仿宋_GBK"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b/>
          <w:bCs/>
          <w:color w:val="000000" w:themeColor="text1"/>
          <w:sz w:val="28"/>
          <w:szCs w:val="28"/>
          <w:lang w:val="en-US" w:eastAsia="zh-CN"/>
          <w14:textFill>
            <w14:solidFill>
              <w14:schemeClr w14:val="tx1"/>
            </w14:solidFill>
          </w14:textFill>
        </w:rPr>
        <w:t>（三）商务要求</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1、服务期限：自委托之日起20个自然日内完成。</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2、履约地点：巴中市财政局办公大楼（</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巴中市巴州区江北大道西段</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49号</w:t>
      </w: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3、报价要求：本项目所报价格包含本次项目所有相关费用。</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4、付款方式：专项审计方案通过核实验收后由巴中市财政局一次性支付全部费用。</w:t>
      </w:r>
    </w:p>
    <w:p>
      <w:pPr>
        <w:numPr>
          <w:ilvl w:val="0"/>
          <w:numId w:val="0"/>
        </w:numPr>
        <w:ind w:firstLine="560" w:firstLineChars="200"/>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pPr>
      <w:r>
        <w:rPr>
          <w:rFonts w:hint="eastAsia" w:ascii="方正仿宋_GBK" w:hAnsi="Times New Roman" w:eastAsia="方正仿宋_GBK" w:cs="Times New Roman"/>
          <w:color w:val="000000" w:themeColor="text1"/>
          <w:sz w:val="28"/>
          <w:szCs w:val="28"/>
          <w:lang w:val="en-US" w:eastAsia="zh-CN"/>
          <w14:textFill>
            <w14:solidFill>
              <w14:schemeClr w14:val="tx1"/>
            </w14:solidFill>
          </w14:textFill>
        </w:rPr>
        <w:t xml:space="preserve">5、验收标准及要求：严格按照《财政部关于进一步加强政府采购和履约验收管理的指导意见》（财库〔2016〕205号）、《巴中市财政局关于进一步加强政府采购项目合同履约验收管理工作的通知》（巴财采〔2021〕21号）的要求、供应商报价文件及合同约定进行验收。 </w:t>
      </w:r>
    </w:p>
    <w:p>
      <w:pPr>
        <w:pStyle w:val="3"/>
        <w:rPr>
          <w:rFonts w:ascii="方正仿宋_GBK" w:hAnsi="方正仿宋_GBK"/>
          <w:sz w:val="28"/>
          <w:szCs w:val="28"/>
        </w:rPr>
      </w:pPr>
      <w:bookmarkStart w:id="3" w:name="_Toc30838"/>
      <w:r>
        <w:rPr>
          <w:rFonts w:hint="eastAsia" w:ascii="方正仿宋_GBK" w:hAnsi="方正仿宋_GBK"/>
          <w:sz w:val="28"/>
          <w:szCs w:val="28"/>
        </w:rPr>
        <w:t>四、响应文件要求</w:t>
      </w:r>
      <w:bookmarkEnd w:id="3"/>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4.1、资格响应部分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（一）资格要求相关证明材料：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1、具有独立承担民事责任的能力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（1）供应商若为企业法人:提供“统一社会信用代码营业执照”；未换证的提供“营业执照、税务登记证、组织机构代码证”；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（2）若为事业法人:提供“统一社会信用代码法人登记证书”;未换证的提交“事业法人登记证书组织机构代码证”；</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（3）若为其他组织:提供“对应主管部门颁发的准许执业证明文件或营业执照”；</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（4）若为自然人:提供“身份证明材料”。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2、具有良好的商业信誉</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3、具有健全的财务会计制度</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8"/>
          <w:lang w:eastAsia="zh-CN"/>
        </w:rPr>
        <w:t>供应商</w:t>
      </w:r>
      <w:r>
        <w:rPr>
          <w:rFonts w:hint="eastAsia" w:ascii="方正仿宋_GBK" w:hAnsi="方正仿宋_GBK" w:eastAsia="方正仿宋_GBK" w:cs="方正仿宋_GBK"/>
          <w:kern w:val="0"/>
          <w:sz w:val="28"/>
          <w:szCs w:val="28"/>
        </w:rPr>
        <w:t>提供</w:t>
      </w:r>
      <w:r>
        <w:rPr>
          <w:rFonts w:hint="eastAsia" w:ascii="方正仿宋_GBK" w:hAnsi="方正仿宋_GBK" w:eastAsia="方正仿宋_GBK" w:cs="方正仿宋_GBK"/>
          <w:kern w:val="0"/>
          <w:sz w:val="28"/>
          <w:szCs w:val="28"/>
          <w:lang w:val="en-US" w:eastAsia="zh-CN"/>
        </w:rPr>
        <w:t>2021或2022年度</w:t>
      </w:r>
      <w:r>
        <w:rPr>
          <w:rFonts w:hint="eastAsia" w:ascii="方正仿宋_GBK" w:hAnsi="方正仿宋_GBK" w:eastAsia="方正仿宋_GBK" w:cs="方正仿宋_GBK"/>
          <w:kern w:val="0"/>
          <w:sz w:val="28"/>
          <w:szCs w:val="28"/>
        </w:rPr>
        <w:t>经会计师事务所审计的完整财务报告复印件或提供银行出具的有效期内的资信证明复印件或提供其近两年度内部财务报表（至少包括资产负债表、利润表、现金流量表）</w:t>
      </w:r>
      <w:r>
        <w:rPr>
          <w:rFonts w:hint="eastAsia" w:ascii="方正仿宋_GBK" w:hAnsi="方正仿宋_GBK" w:eastAsia="方正仿宋_GBK" w:cs="方正仿宋_GBK"/>
          <w:kern w:val="0"/>
          <w:sz w:val="28"/>
          <w:szCs w:val="28"/>
          <w:lang w:eastAsia="zh-CN"/>
        </w:rPr>
        <w:t>或承诺函</w:t>
      </w:r>
      <w:r>
        <w:rPr>
          <w:rFonts w:hint="eastAsia" w:ascii="方正仿宋_GBK" w:hAnsi="方正仿宋_GBK" w:eastAsia="方正仿宋_GBK" w:cs="方正仿宋_GBK"/>
          <w:kern w:val="0"/>
          <w:sz w:val="28"/>
          <w:szCs w:val="28"/>
        </w:rPr>
        <w:t>。</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4、具有履行合同所必须的设备和专业技术能力</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kern w:val="0"/>
          <w:sz w:val="28"/>
          <w:szCs w:val="24"/>
        </w:rPr>
        <w:t>5、具有依法缴纳税收和社会保障资金的良好记录</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（1）供应商提供</w:t>
      </w:r>
      <w:r>
        <w:rPr>
          <w:rFonts w:hint="eastAsia" w:ascii="方正仿宋_GBK" w:hAnsi="方正仿宋_GBK" w:eastAsia="方正仿宋_GBK" w:cs="方正仿宋_GBK"/>
          <w:sz w:val="28"/>
          <w:lang w:eastAsia="zh-CN"/>
        </w:rPr>
        <w:t>承诺函或提供</w:t>
      </w:r>
      <w:r>
        <w:rPr>
          <w:rFonts w:hint="eastAsia" w:ascii="方正仿宋_GBK" w:hAnsi="方正仿宋_GBK" w:eastAsia="方正仿宋_GBK" w:cs="方正仿宋_GBK"/>
          <w:sz w:val="28"/>
        </w:rPr>
        <w:t>递交响应文件截止日期之前12个月内任意三个月的缴纳税收的证明（零申报的提供税务系统网络申报或税务大厅申报零申报报表，新成立不足三个月的公司按实际缴纳情况提供,依法免税的公司须提供相应文件证明其依法免税）。</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（2）供应商提供</w:t>
      </w:r>
      <w:r>
        <w:rPr>
          <w:rFonts w:hint="eastAsia" w:ascii="方正仿宋_GBK" w:hAnsi="方正仿宋_GBK" w:eastAsia="方正仿宋_GBK" w:cs="方正仿宋_GBK"/>
          <w:sz w:val="28"/>
          <w:lang w:eastAsia="zh-CN"/>
        </w:rPr>
        <w:t>承诺函或提供</w:t>
      </w:r>
      <w:r>
        <w:rPr>
          <w:rFonts w:hint="eastAsia" w:ascii="方正仿宋_GBK" w:hAnsi="方正仿宋_GBK" w:eastAsia="方正仿宋_GBK" w:cs="方正仿宋_GBK"/>
          <w:sz w:val="28"/>
        </w:rPr>
        <w:t>递交响应文件截止日期之前12个月内任意三个月的缴纳社保的证明（新成立不足三个月的公司按实际缴纳情况提供，不需要缴纳社会保障资金的公司须提供相应文件证明其不需要缴纳社会保障资金）。</w:t>
      </w:r>
    </w:p>
    <w:p>
      <w:pPr>
        <w:spacing w:line="360" w:lineRule="auto"/>
        <w:ind w:firstLine="560" w:firstLineChars="200"/>
        <w:rPr>
          <w:rFonts w:ascii="方正仿宋_GBK" w:hAnsi="方正仿宋_GBK" w:eastAsia="方正仿宋_GBK" w:cs="方正仿宋_GBK"/>
          <w:kern w:val="0"/>
          <w:sz w:val="28"/>
          <w:szCs w:val="24"/>
        </w:rPr>
      </w:pPr>
      <w:r>
        <w:rPr>
          <w:rFonts w:hint="eastAsia" w:ascii="方正仿宋_GBK" w:hAnsi="方正仿宋_GBK" w:eastAsia="方正仿宋_GBK" w:cs="方正仿宋_GBK"/>
          <w:sz w:val="28"/>
        </w:rPr>
        <w:t>6、参加本次政府采购活动前三年内，在经</w:t>
      </w:r>
      <w:r>
        <w:rPr>
          <w:rFonts w:hint="eastAsia" w:ascii="方正仿宋_GBK" w:hAnsi="方正仿宋_GBK" w:eastAsia="方正仿宋_GBK" w:cs="方正仿宋_GBK"/>
          <w:kern w:val="0"/>
          <w:sz w:val="28"/>
          <w:szCs w:val="24"/>
        </w:rPr>
        <w:t>营活动中没有重大违法记录</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提供承诺函或相关证明材料。</w:t>
      </w:r>
    </w:p>
    <w:p>
      <w:pPr>
        <w:numPr>
          <w:ilvl w:val="0"/>
          <w:numId w:val="1"/>
        </w:numPr>
        <w:spacing w:line="360" w:lineRule="auto"/>
        <w:ind w:firstLine="560" w:firstLineChars="200"/>
        <w:rPr>
          <w:rFonts w:hint="eastAsia" w:ascii="方正仿宋_GBK" w:hAnsi="方正仿宋_GBK" w:eastAsia="方正仿宋_GBK" w:cs="方正仿宋_GBK"/>
          <w:color w:val="auto"/>
          <w:kern w:val="0"/>
          <w:sz w:val="28"/>
          <w:szCs w:val="24"/>
          <w:lang w:eastAsia="zh-CN"/>
        </w:rPr>
      </w:pPr>
      <w:r>
        <w:rPr>
          <w:rFonts w:hint="eastAsia" w:ascii="方正仿宋_GBK" w:hAnsi="方正仿宋_GBK" w:eastAsia="方正仿宋_GBK" w:cs="方正仿宋_GBK"/>
          <w:color w:val="auto"/>
          <w:kern w:val="0"/>
          <w:sz w:val="28"/>
          <w:szCs w:val="24"/>
        </w:rPr>
        <w:t>符合法律、行政法规规定的其他条件：在法律法规有特殊规定的情况下提供</w:t>
      </w:r>
    </w:p>
    <w:p>
      <w:pPr>
        <w:numPr>
          <w:ilvl w:val="0"/>
          <w:numId w:val="1"/>
        </w:numPr>
        <w:spacing w:line="360" w:lineRule="auto"/>
        <w:ind w:left="0" w:leftChars="0" w:firstLine="560" w:firstLineChars="200"/>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本项目的特定资格要求：</w:t>
      </w:r>
      <w:r>
        <w:rPr>
          <w:rFonts w:hint="eastAsia" w:ascii="方正仿宋_GBK" w:hAnsi="方正仿宋_GBK" w:eastAsia="方正仿宋_GBK" w:cs="方正仿宋_GBK"/>
          <w:bCs/>
          <w:sz w:val="28"/>
          <w:szCs w:val="28"/>
          <w:lang w:eastAsia="zh-CN"/>
        </w:rPr>
        <w:t>无</w:t>
      </w:r>
    </w:p>
    <w:p>
      <w:pPr>
        <w:spacing w:line="360" w:lineRule="auto"/>
        <w:ind w:firstLine="560" w:firstLineChars="200"/>
        <w:rPr>
          <w:rFonts w:hint="default" w:ascii="方正仿宋_GBK" w:hAnsi="方正仿宋_GBK" w:eastAsia="方正仿宋_GBK" w:cs="方正仿宋_GBK"/>
          <w:kern w:val="0"/>
          <w:sz w:val="28"/>
          <w:szCs w:val="24"/>
          <w:lang w:val="en-US" w:eastAsia="zh-CN"/>
        </w:rPr>
      </w:pPr>
      <w:r>
        <w:rPr>
          <w:rFonts w:hint="eastAsia" w:ascii="方正仿宋_GBK" w:hAnsi="方正仿宋_GBK" w:eastAsia="方正仿宋_GBK" w:cs="方正仿宋_GBK"/>
          <w:kern w:val="0"/>
          <w:sz w:val="28"/>
          <w:szCs w:val="24"/>
          <w:lang w:val="en-US" w:eastAsia="zh-CN"/>
        </w:rPr>
        <w:t>9、类似业绩要求：近三年来至少完成过一次对行政机关单位或企事业单位的审计服务。（提供服务合同或审计报告复印件）</w:t>
      </w:r>
    </w:p>
    <w:p>
      <w:pPr>
        <w:numPr>
          <w:ilvl w:val="0"/>
          <w:numId w:val="0"/>
        </w:num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、非联合体投标（响应）。注：提供承诺函。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（二）其他类似效力要求相关证明材料：</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1、法定代表人身份证明材料复印件。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定代表人授权代理书原件及代理人身份证明材料复印件（注：①法定代表人授权代理书原件需加盖公章；②如响应文件均由供应商法定代表人签字/盖法定代表人个人印章的且法定代表人本人参与谈判的，则可不提供。）</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备注：所提供复印件须加盖公司鲜章。</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4.2、技术、服务响应部分</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（三）首轮报价表；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（五）商务要求响应偏离表；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（六）中小企业声明函；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（七）知识产权声明函；</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（八）其他供应商认为应提供的资料；</w:t>
      </w:r>
    </w:p>
    <w:p>
      <w:pPr>
        <w:ind w:firstLine="562" w:firstLineChars="200"/>
        <w:rPr>
          <w:rFonts w:ascii="方正仿宋_GBK" w:hAnsi="方正仿宋_GBK" w:eastAsia="方正仿宋_GBK" w:cs="方正仿宋_GBK"/>
          <w:b/>
          <w:bCs/>
          <w:sz w:val="28"/>
          <w:szCs w:val="28"/>
        </w:rPr>
      </w:pPr>
      <w:bookmarkStart w:id="4" w:name="OLE_LINK5"/>
      <w:r>
        <w:rPr>
          <w:rFonts w:hint="eastAsia" w:ascii="方正仿宋_GBK" w:hAnsi="方正仿宋_GBK" w:eastAsia="方正仿宋_GBK" w:cs="方正仿宋_GBK"/>
          <w:b/>
          <w:bCs/>
          <w:sz w:val="28"/>
          <w:szCs w:val="28"/>
        </w:rPr>
        <w:t>注：</w:t>
      </w:r>
      <w:bookmarkEnd w:id="4"/>
      <w:r>
        <w:rPr>
          <w:rFonts w:hint="eastAsia" w:ascii="方正仿宋_GBK" w:hAnsi="方正仿宋_GBK" w:eastAsia="方正仿宋_GBK" w:cs="方正仿宋_GBK"/>
          <w:b/>
          <w:bCs/>
          <w:sz w:val="28"/>
          <w:szCs w:val="28"/>
        </w:rPr>
        <w:t>以上材料盖鲜章。</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4.3报价单（）轮：</w:t>
      </w:r>
      <w:r>
        <w:rPr>
          <w:rFonts w:hint="eastAsia" w:ascii="方正仿宋_GBK" w:hAnsi="方正仿宋_GBK" w:eastAsia="方正仿宋_GBK" w:cs="方正仿宋_GBK"/>
          <w:sz w:val="28"/>
          <w:szCs w:val="28"/>
        </w:rPr>
        <w:t>不制作于响应文件中，单独密封。谈判结束后递交。</w:t>
      </w:r>
    </w:p>
    <w:p>
      <w:pPr>
        <w:spacing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rPr>
          <w:rFonts w:ascii="方正仿宋_GBK" w:hAnsi="方正仿宋_GBK"/>
          <w:kern w:val="2"/>
          <w:sz w:val="28"/>
          <w:szCs w:val="28"/>
        </w:rPr>
      </w:pPr>
      <w:bookmarkStart w:id="5" w:name="_Toc32554"/>
      <w:r>
        <w:rPr>
          <w:rFonts w:hint="eastAsia" w:ascii="方正仿宋_GBK" w:hAnsi="方正仿宋_GBK"/>
          <w:sz w:val="28"/>
          <w:szCs w:val="28"/>
        </w:rPr>
        <w:t>五、响应文件格式</w:t>
      </w:r>
      <w:bookmarkEnd w:id="5"/>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一、本章所制响应文件格式，除格式中明确将该格式作为实质性要求的，一律不具有强制性。</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二、本章所制响应文件格式有关表格中的备注栏，由供应商根据自身响应情况作解释性说明，不作为必填项。</w:t>
      </w:r>
    </w:p>
    <w:p>
      <w:pPr>
        <w:pStyle w:val="7"/>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注：1、“供应商代表”系指供应商是法人或其他组织时的法定代表人或其授权代表。</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4、响应文件正本和副本应当采用胶装方式装订成册，不得散装或者合页装订。</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供应商名称：</w:t>
      </w:r>
      <w:r>
        <w:rPr>
          <w:rFonts w:hint="eastAsia" w:ascii="方正仿宋_GBK" w:hAnsi="方正仿宋_GBK" w:eastAsia="方正仿宋_GBK" w:cs="方正仿宋_GBK"/>
          <w:b/>
          <w:bCs/>
          <w:color w:val="000000"/>
          <w:kern w:val="0"/>
          <w:sz w:val="28"/>
          <w:szCs w:val="28"/>
          <w:u w:val="single"/>
        </w:rPr>
        <w:t xml:space="preserve">           </w:t>
      </w:r>
      <w:r>
        <w:rPr>
          <w:rFonts w:hint="eastAsia" w:ascii="方正仿宋_GBK" w:hAnsi="方正仿宋_GBK" w:eastAsia="方正仿宋_GBK" w:cs="方正仿宋_GBK"/>
          <w:b/>
          <w:bCs/>
          <w:color w:val="000000"/>
          <w:kern w:val="0"/>
          <w:sz w:val="28"/>
          <w:szCs w:val="28"/>
        </w:rPr>
        <w:t>（加盖供应商公章）</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color w:val="000000"/>
          <w:kern w:val="0"/>
          <w:sz w:val="28"/>
          <w:szCs w:val="28"/>
        </w:rPr>
        <w:t>：</w:t>
      </w:r>
      <w:r>
        <w:rPr>
          <w:rFonts w:hint="eastAsia" w:ascii="方正仿宋_GBK" w:hAnsi="方正仿宋_GBK" w:eastAsia="方正仿宋_GBK" w:cs="方正仿宋_GBK"/>
          <w:b/>
          <w:bCs/>
          <w:color w:val="000000"/>
          <w:kern w:val="0"/>
          <w:sz w:val="28"/>
          <w:szCs w:val="28"/>
          <w:u w:val="single"/>
        </w:rPr>
        <w:t xml:space="preserve">           </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日期：</w:t>
      </w:r>
      <w:r>
        <w:rPr>
          <w:rFonts w:hint="eastAsia" w:ascii="方正仿宋_GBK" w:hAnsi="方正仿宋_GBK" w:eastAsia="方正仿宋_GBK" w:cs="方正仿宋_GBK"/>
          <w:b/>
          <w:bCs/>
          <w:color w:val="000000"/>
          <w:kern w:val="0"/>
          <w:sz w:val="28"/>
          <w:szCs w:val="28"/>
          <w:u w:val="single"/>
        </w:rPr>
        <w:t xml:space="preserve">           </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法定代表人身份证明书</w:t>
      </w:r>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（供应商名称）处任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（供应商名称）的法定代表人。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附件：法定代表人有效的身份证复印件（身份证两面均应复印）。供应商的法定代表人为外籍人士的，则需提供护照复印件。</w:t>
      </w:r>
    </w:p>
    <w:p>
      <w:pPr>
        <w:pStyle w:val="7"/>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授权书</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（被授权人姓名、职务）为我方“</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”项目（采购项目编号：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）谈判采购活动的合法代表，以我方名义全权处理该项目有关谈判、报价、签订合同以及执行合同等一切事宜。本公司均予以认可并对此承担责任。授权代表无转委托权。</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特此授权！本授权书自出具之日起生效。</w:t>
      </w: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6" w:name="OLE_LINK9"/>
      <w:r>
        <w:rPr>
          <w:rFonts w:hint="eastAsia" w:ascii="方正仿宋_GBK" w:hAnsi="方正仿宋_GBK" w:eastAsia="方正仿宋_GBK" w:cs="方正仿宋_GBK"/>
          <w:b/>
          <w:bCs/>
          <w:sz w:val="28"/>
          <w:szCs w:val="28"/>
        </w:rPr>
        <w:t>（1）</w:t>
      </w:r>
      <w:bookmarkEnd w:id="6"/>
      <w:r>
        <w:rPr>
          <w:rFonts w:hint="eastAsia" w:ascii="方正仿宋_GBK" w:hAnsi="方正仿宋_GBK" w:eastAsia="方正仿宋_GBK" w:cs="方正仿宋_GBK"/>
          <w:b/>
          <w:bCs/>
          <w:sz w:val="28"/>
          <w:szCs w:val="28"/>
        </w:rPr>
        <w:t>法定代表人不参与投标而委托代理人投标适用。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报价函</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3.一旦我方成交，我方将严格履行政府采购合同规定的责任和义务。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pPr>
        <w:spacing w:line="420" w:lineRule="exact"/>
        <w:ind w:firstLine="560" w:firstLineChars="200"/>
        <w:rPr>
          <w:rFonts w:ascii="方正仿宋_GBK" w:hAnsi="方正仿宋_GBK" w:eastAsia="方正仿宋_GBK" w:cs="方正仿宋_GBK"/>
          <w:sz w:val="28"/>
          <w:szCs w:val="28"/>
        </w:rPr>
      </w:pP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（加盖供应商公章）</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360" w:lineRule="auto"/>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color w:val="000000"/>
          <w:kern w:val="0"/>
          <w:sz w:val="28"/>
          <w:szCs w:val="28"/>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五、如果有被相关文件规定的记入诚信档案的失信行为，将在响应文件中全面如实反映。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jc w:val="center"/>
        <w:rPr>
          <w:rFonts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br w:type="page"/>
      </w:r>
      <w:r>
        <w:rPr>
          <w:rFonts w:hint="eastAsia" w:ascii="方正仿宋_GBK" w:hAnsi="方正仿宋_GBK" w:eastAsia="方正仿宋_GBK" w:cs="方正仿宋_GBK"/>
          <w:b/>
          <w:bCs/>
          <w:sz w:val="28"/>
          <w:szCs w:val="32"/>
        </w:rPr>
        <w:t>中小企业声明函（工程、服务类适用）</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（建筑业）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企业名称（盖章）：</w:t>
      </w:r>
    </w:p>
    <w:p>
      <w:pPr>
        <w:spacing w:line="560" w:lineRule="exact"/>
        <w:ind w:firstLine="280" w:firstLineChars="1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560" w:lineRule="exact"/>
        <w:jc w:val="left"/>
        <w:rPr>
          <w:rFonts w:ascii="方正仿宋_GBK" w:hAnsi="方正仿宋_GBK" w:eastAsia="方正仿宋_GBK" w:cs="方正仿宋_GBK"/>
          <w:b/>
          <w:bCs/>
          <w:sz w:val="28"/>
          <w:szCs w:val="28"/>
        </w:rPr>
      </w:pPr>
    </w:p>
    <w:p>
      <w:pPr>
        <w:spacing w:line="560" w:lineRule="exact"/>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bookmarkStart w:id="7" w:name="_Toc19913"/>
    </w:p>
    <w:p/>
    <w:p/>
    <w:p>
      <w:pPr>
        <w:jc w:val="center"/>
        <w:rPr>
          <w:rFonts w:ascii="仿宋" w:hAnsi="仿宋" w:eastAsia="仿宋" w:cs="仿宋"/>
          <w:b/>
          <w:bCs/>
          <w:sz w:val="32"/>
          <w:szCs w:val="36"/>
        </w:rPr>
      </w:pPr>
      <w:r>
        <w:rPr>
          <w:rFonts w:hint="eastAsia" w:ascii="仿宋" w:hAnsi="仿宋" w:eastAsia="仿宋" w:cs="仿宋"/>
          <w:b/>
          <w:bCs/>
          <w:sz w:val="32"/>
          <w:szCs w:val="36"/>
        </w:rPr>
        <w:t>知识产权声明函</w:t>
      </w:r>
      <w:bookmarkEnd w:id="7"/>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w:t>
      </w:r>
      <w:r>
        <w:rPr>
          <w:rFonts w:hint="eastAsia" w:ascii="方正仿宋_GBK" w:hAnsi="方正仿宋_GBK" w:eastAsia="方正仿宋_GBK" w:cs="方正仿宋_GBK"/>
          <w:b/>
          <w:bCs/>
          <w:color w:val="000000"/>
          <w:kern w:val="0"/>
          <w:sz w:val="28"/>
          <w:szCs w:val="28"/>
        </w:rPr>
        <w:t>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非联合体投标人单位名称/联合体牵头人单位名称</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rPr>
          <w:rFonts w:ascii="方正仿宋_GBK" w:hAnsi="方正仿宋_GBK" w:eastAsia="方正仿宋_GBK" w:cs="方正仿宋_GBK"/>
          <w:b/>
          <w:bCs/>
          <w:sz w:val="28"/>
          <w:szCs w:val="28"/>
        </w:rPr>
      </w:pP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首轮报价表</w:t>
      </w:r>
    </w:p>
    <w:tbl>
      <w:tblPr>
        <w:tblStyle w:val="13"/>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39" w:type="dxa"/>
            <w:vAlign w:val="center"/>
          </w:tcPr>
          <w:p>
            <w:pPr>
              <w:spacing w:line="360" w:lineRule="auto"/>
              <w:jc w:val="center"/>
              <w:rPr>
                <w:rFonts w:ascii="方正仿宋_GBK" w:hAnsi="方正仿宋_GBK" w:eastAsia="方正仿宋_GBK" w:cs="方正仿宋_GBK"/>
                <w:sz w:val="28"/>
                <w:szCs w:val="28"/>
              </w:rPr>
            </w:pP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sz w:val="28"/>
                <w:szCs w:val="28"/>
              </w:rPr>
            </w:pPr>
          </w:p>
        </w:tc>
      </w:tr>
    </w:tbl>
    <w:p>
      <w:pPr>
        <w:rPr>
          <w:rFonts w:ascii="方正仿宋_GBK" w:hAnsi="方正仿宋_GBK" w:eastAsia="方正仿宋_GBK" w:cs="方正仿宋_GBK"/>
          <w:sz w:val="28"/>
          <w:szCs w:val="28"/>
        </w:rPr>
      </w:pPr>
    </w:p>
    <w:p>
      <w:pPr>
        <w:rPr>
          <w:rFonts w:ascii="方正仿宋_GBK" w:hAnsi="方正仿宋_GBK" w:eastAsia="方正仿宋_GBK" w:cs="方正仿宋_GBK"/>
          <w:color w:val="000000"/>
          <w:kern w:val="0"/>
          <w:sz w:val="28"/>
          <w:szCs w:val="28"/>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技术、服务要求响应偏离表</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W w:w="8320"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144"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spacing w:line="4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商务要求响应偏离表</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注：1.供应商必须把招标项目的全部商务要求列入此表。</w:t>
      </w:r>
    </w:p>
    <w:p>
      <w:pPr>
        <w:spacing w:line="360" w:lineRule="auto"/>
        <w:ind w:firstLine="1120" w:firstLineChars="4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3.偏离情况填写“正偏离”、“负偏离”、“无偏离”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其他相关材料</w:t>
      </w:r>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7"/>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360" w:lineRule="auto"/>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报价单（）轮</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13"/>
        <w:tblpPr w:leftFromText="180" w:rightFromText="180" w:vertAnchor="text" w:horzAnchor="page" w:tblpX="1799" w:tblpY="598"/>
        <w:tblOverlap w:val="never"/>
        <w:tblW w:w="8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839"/>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序号</w:t>
            </w:r>
          </w:p>
        </w:tc>
        <w:tc>
          <w:tcPr>
            <w:tcW w:w="4839"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项目</w:t>
            </w: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20" w:type="dxa"/>
            <w:vAlign w:val="center"/>
          </w:tcPr>
          <w:p>
            <w:pPr>
              <w:spacing w:line="360" w:lineRule="auto"/>
              <w:jc w:val="center"/>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1</w:t>
            </w:r>
          </w:p>
        </w:tc>
        <w:tc>
          <w:tcPr>
            <w:tcW w:w="4839" w:type="dxa"/>
            <w:vAlign w:val="center"/>
          </w:tcPr>
          <w:p>
            <w:pPr>
              <w:widowControl/>
              <w:tabs>
                <w:tab w:val="center" w:pos="2474"/>
                <w:tab w:val="left" w:pos="3378"/>
              </w:tabs>
              <w:spacing w:line="300" w:lineRule="auto"/>
              <w:jc w:val="center"/>
              <w:rPr>
                <w:rFonts w:ascii="方正仿宋_GBK" w:hAnsi="方正仿宋_GBK" w:eastAsia="方正仿宋_GBK" w:cs="方正仿宋_GBK"/>
                <w:color w:val="0000FF"/>
                <w:sz w:val="28"/>
                <w:szCs w:val="28"/>
              </w:rPr>
            </w:pPr>
          </w:p>
        </w:tc>
        <w:tc>
          <w:tcPr>
            <w:tcW w:w="2490" w:type="dxa"/>
            <w:tcBorders>
              <w:right w:val="single" w:color="auto" w:sz="4" w:space="0"/>
            </w:tcBorders>
            <w:vAlign w:val="center"/>
          </w:tcPr>
          <w:p>
            <w:pPr>
              <w:spacing w:line="360" w:lineRule="auto"/>
              <w:jc w:val="center"/>
              <w:rPr>
                <w:rFonts w:ascii="方正仿宋_GBK" w:hAnsi="方正仿宋_GBK" w:eastAsia="方正仿宋_GBK" w:cs="方正仿宋_GBK"/>
                <w:color w:val="0000FF"/>
                <w:sz w:val="28"/>
                <w:szCs w:val="28"/>
              </w:rPr>
            </w:pP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注：此表打印后在谈判现场填报，密封后递交。</w:t>
      </w:r>
    </w:p>
    <w:p>
      <w:pPr>
        <w:spacing w:line="360" w:lineRule="auto"/>
        <w:rPr>
          <w:rFonts w:ascii="方正仿宋_GBK" w:hAnsi="方正仿宋_GBK" w:eastAsia="方正仿宋_GBK" w:cs="方正仿宋_GBK"/>
          <w:sz w:val="28"/>
          <w:szCs w:val="28"/>
        </w:rPr>
      </w:pPr>
    </w:p>
    <w:p>
      <w:pPr>
        <w:pStyle w:val="7"/>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spacing w:line="360" w:lineRule="auto"/>
        <w:rPr>
          <w:rFonts w:ascii="方正仿宋_GBK" w:hAnsi="方正仿宋_GBK" w:eastAsia="方正仿宋_GBK" w:cs="方正仿宋_GBK"/>
          <w:b/>
          <w:bCs/>
          <w:sz w:val="28"/>
          <w:szCs w:val="28"/>
        </w:rPr>
      </w:pPr>
    </w:p>
    <w:p>
      <w:pPr>
        <w:pStyle w:val="7"/>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pPr>
        <w:pStyle w:val="7"/>
        <w:rPr>
          <w:rFonts w:ascii="方正仿宋_GBK" w:hAnsi="方正仿宋_GBK" w:eastAsia="方正仿宋_GBK" w:cs="方正仿宋_GBK"/>
          <w:b/>
          <w:sz w:val="28"/>
          <w:szCs w:val="28"/>
        </w:rPr>
      </w:pPr>
    </w:p>
    <w:p>
      <w:pPr>
        <w:rPr>
          <w:rFonts w:ascii="方正仿宋_GBK" w:hAnsi="方正仿宋_GBK" w:eastAsia="方正仿宋_GBK" w:cs="方正仿宋_GBK"/>
          <w:sz w:val="28"/>
          <w:szCs w:val="28"/>
        </w:rPr>
        <w:sectPr>
          <w:footerReference r:id="rId3" w:type="default"/>
          <w:pgSz w:w="11906" w:h="16838"/>
          <w:pgMar w:top="1440" w:right="1803" w:bottom="1440" w:left="1803" w:header="851" w:footer="992" w:gutter="0"/>
          <w:pgNumType w:start="1"/>
          <w:cols w:space="720" w:num="1"/>
          <w:docGrid w:type="lines" w:linePitch="312" w:charSpace="0"/>
        </w:sectPr>
      </w:pPr>
    </w:p>
    <w:p>
      <w:pPr>
        <w:pStyle w:val="3"/>
        <w:rPr>
          <w:rFonts w:ascii="方正仿宋_GBK" w:hAnsi="方正仿宋_GBK"/>
          <w:sz w:val="28"/>
          <w:szCs w:val="28"/>
        </w:rPr>
      </w:pPr>
      <w:bookmarkStart w:id="8" w:name="_Toc31443"/>
      <w:r>
        <w:rPr>
          <w:rFonts w:hint="eastAsia" w:ascii="方正仿宋_GBK" w:hAnsi="方正仿宋_GBK"/>
          <w:sz w:val="28"/>
          <w:szCs w:val="28"/>
        </w:rPr>
        <w:t>六、确定成交供应商的原则</w:t>
      </w:r>
      <w:bookmarkEnd w:id="8"/>
    </w:p>
    <w:p>
      <w:pPr>
        <w:widowControl/>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pPr>
        <w:pStyle w:val="3"/>
        <w:spacing w:line="360" w:lineRule="auto"/>
        <w:rPr>
          <w:rFonts w:ascii="方正仿宋_GBK" w:hAnsi="方正仿宋_GBK"/>
          <w:sz w:val="28"/>
          <w:szCs w:val="28"/>
        </w:rPr>
      </w:pPr>
      <w:bookmarkStart w:id="9" w:name="_Toc32455"/>
      <w:bookmarkStart w:id="10" w:name="_Toc6909"/>
      <w:bookmarkStart w:id="11" w:name="_Toc7528"/>
      <w:bookmarkStart w:id="12" w:name="_Toc14074"/>
      <w:r>
        <w:rPr>
          <w:rFonts w:hint="eastAsia" w:ascii="方正仿宋_GBK" w:hAnsi="方正仿宋_GBK"/>
          <w:sz w:val="28"/>
          <w:szCs w:val="28"/>
        </w:rPr>
        <w:t>七、谈判程序</w:t>
      </w:r>
      <w:bookmarkEnd w:id="9"/>
      <w:bookmarkEnd w:id="10"/>
      <w:bookmarkEnd w:id="11"/>
      <w:bookmarkEnd w:id="12"/>
    </w:p>
    <w:p>
      <w:pPr>
        <w:spacing w:line="360" w:lineRule="auto"/>
        <w:ind w:firstLine="482"/>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注：</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（一）中小企业政策</w:t>
      </w:r>
    </w:p>
    <w:p>
      <w:pPr>
        <w:spacing w:line="360" w:lineRule="auto"/>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sym w:font="Wingdings" w:char="00FE"/>
      </w:r>
      <w:r>
        <w:rPr>
          <w:rFonts w:hint="eastAsia" w:ascii="方正仿宋_GBK" w:hAnsi="方正仿宋_GBK" w:eastAsia="方正仿宋_GBK" w:cs="方正仿宋_GBK"/>
          <w:b/>
          <w:bCs/>
          <w:sz w:val="28"/>
          <w:szCs w:val="28"/>
          <w:lang w:val="zh-CN"/>
        </w:rPr>
        <w:t>本项目属于专门面向中小企业采购的政府采购项目，小微企业不再享受价格评审优惠。</w:t>
      </w:r>
    </w:p>
    <w:p>
      <w:pPr>
        <w:spacing w:line="360" w:lineRule="auto"/>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zh-CN"/>
        </w:rPr>
        <w:sym w:font="Wingdings" w:char="00A8"/>
      </w:r>
      <w:r>
        <w:rPr>
          <w:rFonts w:hint="eastAsia" w:ascii="方正仿宋_GBK" w:hAnsi="方正仿宋_GBK" w:eastAsia="方正仿宋_GBK" w:cs="方正仿宋_GBK"/>
          <w:b/>
          <w:bCs/>
          <w:sz w:val="28"/>
          <w:szCs w:val="28"/>
          <w:lang w:val="zh-CN"/>
        </w:rPr>
        <w:t>本项目非面向中小企业采购的政府采购项目，小微企业享受以下价格评审优惠：</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小微企业（监狱企业、残疾人福利单位视同小微企业）价格扣除</w:t>
      </w:r>
      <w:r>
        <w:rPr>
          <w:rFonts w:hint="eastAsia" w:ascii="方正仿宋_GBK" w:hAnsi="方正仿宋_GBK" w:eastAsia="方正仿宋_GBK" w:cs="方正仿宋_GBK"/>
          <w:sz w:val="28"/>
          <w:szCs w:val="28"/>
          <w:lang w:eastAsia="zh-CN"/>
        </w:rPr>
        <w:t>。</w:t>
      </w:r>
    </w:p>
    <w:p>
      <w:pPr>
        <w:spacing w:line="360" w:lineRule="auto"/>
        <w:ind w:firstLine="560" w:firstLineChars="200"/>
        <w:rPr>
          <w:rFonts w:hint="eastAsia" w:ascii="方正仿宋_GBK" w:hAnsi="方正仿宋_GBK" w:eastAsia="方正仿宋_GBK" w:cs="方正仿宋_GBK"/>
          <w:color w:val="auto"/>
          <w:sz w:val="28"/>
          <w:szCs w:val="28"/>
        </w:rPr>
      </w:pPr>
      <w:bookmarkStart w:id="13" w:name="bookmark36"/>
      <w:bookmarkEnd w:id="13"/>
      <w:r>
        <w:rPr>
          <w:rFonts w:hint="eastAsia" w:ascii="方正仿宋_GBK" w:hAnsi="方正仿宋_GBK" w:eastAsia="方正仿宋_GBK" w:cs="方正仿宋_GBK"/>
          <w:sz w:val="28"/>
          <w:szCs w:val="28"/>
        </w:rPr>
        <w:t>（1）根据</w:t>
      </w:r>
      <w:r>
        <w:rPr>
          <w:rFonts w:hint="eastAsia" w:ascii="方正仿宋_GBK" w:hAnsi="方正仿宋_GBK" w:eastAsia="方正仿宋_GBK" w:cs="方正仿宋_GBK"/>
          <w:color w:val="auto"/>
          <w:sz w:val="28"/>
          <w:szCs w:val="28"/>
          <w:lang w:val="en-US" w:eastAsia="zh-CN"/>
        </w:rPr>
        <w:t xml:space="preserve">《四川省财政厅关于转发〈财政部关于进一步加大政 </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府采购支持中小企业力度的通知〉的通知》（川财采〔2022〕 78号）、巴中市财政局关于进一步加大政府采购支持中小企业力度的通知（巴财采〔2022〕14号）</w:t>
      </w:r>
      <w:r>
        <w:rPr>
          <w:rFonts w:hint="eastAsia" w:ascii="方正仿宋_GBK" w:hAnsi="方正仿宋_GBK" w:eastAsia="方正仿宋_GBK" w:cs="方正仿宋_GBK"/>
          <w:sz w:val="28"/>
          <w:szCs w:val="28"/>
        </w:rPr>
        <w:t>的规定，对小型和微型企业产品的价格给予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%的价格扣除，用扣除后的价格参与评审，符合中小企业划分标准的个体工商户，在政府采购活动中视同中小企业。</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%的价格扣除。（本条仅适用于允许联合体参与的项目）</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联合体各方均为小型、微型企业的，联合体视同为小型、微型企业享受规定的扶持政策。组成联合体的大中型企业和其他自然人、法人或者其他组织，与小型、微型企业之间不得存在投资关系。（本条仅适用于允许联合体参与的项目）</w:t>
      </w:r>
    </w:p>
    <w:p>
      <w:pPr>
        <w:spacing w:line="360" w:lineRule="auto"/>
        <w:ind w:firstLine="560" w:firstLineChars="200"/>
        <w:rPr>
          <w:rFonts w:hint="eastAsia" w:ascii="方正仿宋_GBK" w:hAnsi="方正仿宋_GBK" w:eastAsia="方正仿宋_GBK" w:cs="方正仿宋_GBK"/>
          <w:sz w:val="28"/>
          <w:szCs w:val="28"/>
        </w:rPr>
      </w:pPr>
      <w:bookmarkStart w:id="14" w:name="bookmark38"/>
      <w:bookmarkEnd w:id="14"/>
      <w:r>
        <w:rPr>
          <w:rFonts w:hint="eastAsia" w:ascii="方正仿宋_GBK" w:hAnsi="方正仿宋_GBK" w:eastAsia="方正仿宋_GBK" w:cs="方正仿宋_GBK"/>
          <w:sz w:val="28"/>
          <w:szCs w:val="28"/>
        </w:rPr>
        <w:t>（二）不发达地区和少数民族地区扶持政策</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第九条的相关规定，在报价相同时，成交候选供应商并列的情况下，优先确定注册地为不发达地区、少数民族地区的供应商为成交供应商。供应商须在响应文件提供相关证明材料，否则不享受本扶持政策。</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（三）失信企业报价加成或者扣分</w:t>
      </w:r>
    </w:p>
    <w:p>
      <w:pPr>
        <w:spacing w:line="360" w:lineRule="auto"/>
        <w:ind w:firstLine="560" w:firstLineChars="200"/>
        <w:rPr>
          <w:rFonts w:hint="eastAsia" w:ascii="方正仿宋_GBK" w:hAnsi="方正仿宋_GBK" w:eastAsia="方正仿宋_GBK" w:cs="方正仿宋_GBK"/>
          <w:sz w:val="28"/>
          <w:szCs w:val="28"/>
          <w:lang w:val="en-US" w:eastAsia="zh-CN"/>
        </w:rPr>
      </w:pPr>
      <w:bookmarkStart w:id="15" w:name="bookmark40"/>
      <w:bookmarkEnd w:id="15"/>
      <w:r>
        <w:rPr>
          <w:rFonts w:hint="eastAsia" w:ascii="方正仿宋_GBK" w:hAnsi="方正仿宋_GBK" w:eastAsia="方正仿宋_GBK" w:cs="方正仿宋_GBK"/>
          <w:sz w:val="28"/>
          <w:szCs w:val="28"/>
          <w:lang w:val="en-US" w:eastAsia="zh-CN"/>
        </w:rPr>
        <w:t>1.根据《四川省公告资源交易领域严重失信联合惩戒实施办法》（川发改信用规[2019]405号），《关于对政府领域严重违法失信主体开展联合惩戒的合作备忘录》（川发改财金[2018]1614号）的规定，对记入诚信档案且在有效期内的失信供应商，拒绝参加本项目政府采购活动。</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供应商参加政府采购活动时，应当就自己的诚信情况在响应文件中进行承诺。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（四）环保节能产品、无线局域网认证产品政策 </w:t>
      </w:r>
      <w:r>
        <w:rPr>
          <w:rFonts w:hint="eastAsia" w:ascii="方正仿宋_GBK" w:hAnsi="方正仿宋_GBK" w:eastAsia="方正仿宋_GBK" w:cs="方正仿宋_GBK"/>
          <w:sz w:val="28"/>
          <w:szCs w:val="28"/>
          <w:lang w:eastAsia="zh-CN"/>
        </w:rPr>
        <w:t>（如涉及）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按照《财政部发展改革委生态环境部市场监管总局关于调整优 化节能产品、环境标志产品政府采购执行机制的通知》（财库〔2019〕 9 号）文件规定执行。依据品目清单和认证证书实施政府优先采购和强制采购。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 xml:space="preserve">采购人拟采购的产品属于《环境标志产品政府采购品目清单》 （财库〔2019〕18 号）和《节能产品政府采购品目清单》（财库〔2019〕 19 号）清单范围的，采购人及其委托的采购代理机构应当依据市场 监管总局发布的《市场监管总局关于发布参与实施政府采购节能产品、 环境标志产品认证机构名录的公告》（2019 年第 16 号）名单内的认 证机构出具的处于有效期之内的节能产品、环境标志产品认证证书，对获得证书的产品实施政府优先采购或强制采购。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（1）采购人拟采购的产品属于强制采购品目的，供应商必须提供强制采购品目内的产品。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（2）采购人拟采购的产品属于优先采购品目的，当供应商的评审价相同时，优先采购其响应产品属于优先采购品目内的产品。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注：以中国政府采购网（www.ccgp.gov.cn）信息查询结果为准。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为助力解决中小企业、民营企业融资难、融资贵的问题</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符合我省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办理条件的中标人</w:t>
      </w:r>
      <w:r>
        <w:rPr>
          <w:rFonts w:hint="eastAsia" w:ascii="方正仿宋_GBK" w:hAnsi="方正仿宋_GBK" w:eastAsia="方正仿宋_GBK" w:cs="方正仿宋_GBK"/>
          <w:sz w:val="28"/>
          <w:szCs w:val="28"/>
          <w:lang w:val="en-US" w:eastAsia="zh-CN"/>
        </w:rPr>
        <w:t>/成交人</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可按照规定基于政府采购合同按优惠贷款利率办理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政采贷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办理渠道见四川省政采贷信息服务平台</w:t>
      </w:r>
      <w:r>
        <w:rPr>
          <w:rFonts w:hint="eastAsia" w:ascii="方正仿宋_GBK" w:hAnsi="方正仿宋_GBK" w:eastAsia="方正仿宋_GBK" w:cs="方正仿宋_GBK"/>
          <w:sz w:val="28"/>
          <w:szCs w:val="28"/>
        </w:rPr>
        <w:t>（http://202.61.88.41:9009/static/login/login.html）</w:t>
      </w:r>
    </w:p>
    <w:p>
      <w:pPr>
        <w:pStyle w:val="3"/>
        <w:rPr>
          <w:rFonts w:ascii="方正仿宋_GBK" w:hAnsi="方正仿宋_GBK"/>
          <w:sz w:val="28"/>
          <w:szCs w:val="28"/>
        </w:rPr>
      </w:pPr>
      <w:bookmarkStart w:id="16" w:name="_Toc6608"/>
      <w:r>
        <w:rPr>
          <w:rFonts w:hint="eastAsia" w:ascii="方正仿宋_GBK" w:hAnsi="方正仿宋_GBK"/>
          <w:sz w:val="28"/>
          <w:szCs w:val="28"/>
        </w:rPr>
        <w:t>八、文件获取方式、时间、地点</w:t>
      </w:r>
      <w:bookmarkEnd w:id="16"/>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采购文件文件自202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28</w:t>
      </w:r>
      <w:r>
        <w:rPr>
          <w:rFonts w:hint="eastAsia" w:ascii="方正仿宋_GBK" w:hAnsi="方正仿宋_GBK" w:eastAsia="方正仿宋_GBK" w:cs="方正仿宋_GBK"/>
          <w:sz w:val="28"/>
          <w:szCs w:val="28"/>
        </w:rPr>
        <w:t>日至202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01</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现场获取/网上获取</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网上获取：实行邮箱获取，在采购文件获取期限内联系代理机构（联系电话：0827-8668888）并将如下扫描件发送给四川振嘉工程招标代理有限公司邮箱（3480200800@qq.com）：供应商为法人或者其他组织的，需提供单位介绍信、经办人身份证明；供应商为自然人的，需提供本人身份证明。单位介绍信及经办人身份证明必须加盖供应商鲜章，介绍信内容应清晰备注购买的项目名称、项目编号、购买当天日期、购买单位联系方式（包括联系人姓名、手机号、电子邮箱），开标前将原件交给采购代理机构留存。</w:t>
      </w:r>
    </w:p>
    <w:p>
      <w:pPr>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采购文件售价：300元/份（采购文件售后不退，谈判资格不能转让）。</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收款单位：四川振嘉工程招标代理有限公司；</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开户行：中国工商银行股份有限公司巴中分行；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银行账号：2318597109100226061。</w:t>
      </w:r>
    </w:p>
    <w:p>
      <w:pPr>
        <w:pStyle w:val="3"/>
        <w:rPr>
          <w:rFonts w:ascii="方正仿宋_GBK" w:hAnsi="方正仿宋_GBK"/>
          <w:sz w:val="28"/>
          <w:szCs w:val="28"/>
        </w:rPr>
      </w:pPr>
      <w:bookmarkStart w:id="17" w:name="_Toc32093"/>
      <w:r>
        <w:rPr>
          <w:rFonts w:hint="eastAsia" w:ascii="方正仿宋_GBK" w:hAnsi="方正仿宋_GBK"/>
          <w:sz w:val="28"/>
          <w:szCs w:val="28"/>
        </w:rPr>
        <w:t>九、递交响应文件截止时间</w:t>
      </w:r>
      <w:bookmarkEnd w:id="1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18" w:name="_Toc30910"/>
      <w:r>
        <w:rPr>
          <w:rFonts w:hint="eastAsia" w:ascii="方正仿宋_GBK" w:hAnsi="方正仿宋_GBK"/>
          <w:sz w:val="28"/>
          <w:szCs w:val="28"/>
        </w:rPr>
        <w:t>十、递交响应文件地点</w:t>
      </w:r>
      <w:bookmarkEnd w:id="18"/>
      <w:bookmarkStart w:id="33" w:name="_GoBack"/>
      <w:bookmarkEnd w:id="33"/>
    </w:p>
    <w:p>
      <w:pPr>
        <w:widowControl/>
        <w:ind w:firstLine="560" w:firstLineChars="200"/>
        <w:rPr>
          <w:rFonts w:ascii="方正仿宋_GBK" w:hAnsi="方正仿宋_GBK" w:eastAsia="方正仿宋_GBK" w:cs="方正仿宋_GBK"/>
          <w:sz w:val="28"/>
          <w:szCs w:val="28"/>
        </w:rPr>
      </w:pPr>
      <w:bookmarkStart w:id="19"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19"/>
      <w:r>
        <w:rPr>
          <w:rFonts w:hint="eastAsia" w:ascii="方正仿宋_GBK" w:hAnsi="方正仿宋_GBK" w:eastAsia="方正仿宋_GBK" w:cs="方正仿宋_GBK"/>
          <w:sz w:val="28"/>
          <w:szCs w:val="28"/>
        </w:rPr>
        <w:t>。响应文件必须在递交</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响应文件截止时间前送达地点。逾期送达、密封和标注错误的响应文件，采购代理机构恕不接收。本次采购不可接收邮寄的响应文件</w:t>
      </w:r>
      <w:r>
        <w:rPr>
          <w:rFonts w:hint="eastAsia" w:ascii="方正仿宋_GBK" w:hAnsi="方正仿宋_GBK" w:eastAsia="方正仿宋_GBK" w:cs="方正仿宋_GBK"/>
          <w:sz w:val="28"/>
          <w:szCs w:val="28"/>
        </w:rPr>
        <w:t>。</w:t>
      </w:r>
    </w:p>
    <w:p>
      <w:pPr>
        <w:ind w:left="279" w:leftChars="133"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09</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20" w:name="_Toc2651"/>
      <w:bookmarkStart w:id="21" w:name="_Toc5721"/>
      <w:bookmarkStart w:id="22" w:name="_Toc30189"/>
      <w:r>
        <w:rPr>
          <w:rFonts w:hint="eastAsia" w:ascii="方正仿宋_GBK" w:hAnsi="方正仿宋_GBK"/>
          <w:sz w:val="28"/>
          <w:szCs w:val="28"/>
        </w:rPr>
        <w:t>十一、代理服务</w:t>
      </w:r>
      <w:bookmarkEnd w:id="20"/>
      <w:bookmarkEnd w:id="21"/>
      <w:bookmarkEnd w:id="22"/>
    </w:p>
    <w:p>
      <w:pPr>
        <w:widowControl/>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代理服务费</w:t>
      </w:r>
      <w:r>
        <w:rPr>
          <w:rFonts w:hint="eastAsia" w:ascii="方正仿宋_GBK" w:hAnsi="方正仿宋_GBK" w:eastAsia="方正仿宋_GBK" w:cs="方正仿宋_GBK"/>
          <w:bCs/>
          <w:color w:val="000000" w:themeColor="text1"/>
          <w:sz w:val="28"/>
          <w:szCs w:val="28"/>
          <w:u w:val="single"/>
          <w:lang w:val="en-US" w:eastAsia="zh-CN"/>
          <w14:textFill>
            <w14:solidFill>
              <w14:schemeClr w14:val="tx1"/>
            </w14:solidFill>
          </w14:textFill>
        </w:rPr>
        <w:t>35</w:t>
      </w:r>
      <w:r>
        <w:rPr>
          <w:rFonts w:hint="eastAsia" w:ascii="方正仿宋_GBK" w:hAnsi="方正仿宋_GBK" w:eastAsia="方正仿宋_GBK" w:cs="方正仿宋_GBK"/>
          <w:bCs/>
          <w:color w:val="000000" w:themeColor="text1"/>
          <w:sz w:val="28"/>
          <w:szCs w:val="28"/>
          <w:u w:val="single"/>
          <w14:textFill>
            <w14:solidFill>
              <w14:schemeClr w14:val="tx1"/>
            </w14:solidFill>
          </w14:textFill>
        </w:rPr>
        <w:t>00.00元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u w:val="single"/>
          <w:lang w:eastAsia="zh-CN"/>
        </w:rPr>
        <w:t>叁仟伍佰元</w:t>
      </w:r>
      <w:r>
        <w:rPr>
          <w:rFonts w:hint="eastAsia" w:ascii="方正仿宋_GBK" w:hAnsi="方正仿宋_GBK" w:eastAsia="方正仿宋_GBK" w:cs="方正仿宋_GBK"/>
          <w:bCs/>
          <w:sz w:val="28"/>
          <w:szCs w:val="28"/>
          <w:u w:val="single"/>
        </w:rPr>
        <w:t>整</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color w:val="000000" w:themeColor="text1"/>
          <w:sz w:val="28"/>
          <w:szCs w:val="28"/>
          <w14:textFill>
            <w14:solidFill>
              <w14:schemeClr w14:val="tx1"/>
            </w14:solidFill>
          </w14:textFill>
        </w:rPr>
        <w:t>，由</w:t>
      </w:r>
      <w:r>
        <w:rPr>
          <w:rFonts w:hint="eastAsia" w:ascii="方正仿宋_GBK" w:hAnsi="方正仿宋_GBK" w:eastAsia="方正仿宋_GBK" w:cs="方正仿宋_GBK"/>
          <w:bCs/>
          <w:color w:val="000000" w:themeColor="text1"/>
          <w:sz w:val="28"/>
          <w:szCs w:val="28"/>
          <w:u w:val="single"/>
          <w:lang w:val="en-US" w:eastAsia="zh-CN"/>
          <w14:textFill>
            <w14:solidFill>
              <w14:schemeClr w14:val="tx1"/>
            </w14:solidFill>
          </w14:textFill>
        </w:rPr>
        <w:t>采购人</w:t>
      </w:r>
      <w:r>
        <w:rPr>
          <w:rFonts w:hint="eastAsia" w:ascii="方正仿宋_GBK" w:hAnsi="方正仿宋_GBK" w:eastAsia="方正仿宋_GBK" w:cs="方正仿宋_GBK"/>
          <w:bCs/>
          <w:color w:val="000000" w:themeColor="text1"/>
          <w:sz w:val="28"/>
          <w:szCs w:val="28"/>
          <w14:textFill>
            <w14:solidFill>
              <w14:schemeClr w14:val="tx1"/>
            </w14:solidFill>
          </w14:textFill>
        </w:rPr>
        <w:t>向代理公司支付。</w:t>
      </w:r>
    </w:p>
    <w:p>
      <w:pPr>
        <w:pStyle w:val="3"/>
        <w:rPr>
          <w:rFonts w:ascii="方正仿宋_GBK" w:hAnsi="方正仿宋_GBK"/>
          <w:sz w:val="28"/>
          <w:szCs w:val="28"/>
        </w:rPr>
      </w:pPr>
      <w:bookmarkStart w:id="23" w:name="_Toc19480"/>
      <w:r>
        <w:rPr>
          <w:rFonts w:hint="eastAsia" w:ascii="方正仿宋_GBK" w:hAnsi="方正仿宋_GBK"/>
          <w:sz w:val="28"/>
          <w:szCs w:val="28"/>
        </w:rPr>
        <w:t>十二、联系方式</w:t>
      </w:r>
      <w:bookmarkEnd w:id="23"/>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采 购 人：</w:t>
      </w:r>
      <w:r>
        <w:rPr>
          <w:rFonts w:hint="eastAsia" w:ascii="方正仿宋_GBK" w:hAnsi="方正仿宋_GBK" w:eastAsia="方正仿宋_GBK" w:cs="方正仿宋_GBK"/>
          <w:bCs/>
          <w:sz w:val="28"/>
          <w:szCs w:val="28"/>
        </w:rPr>
        <w:t>巴中市</w:t>
      </w:r>
      <w:r>
        <w:rPr>
          <w:rFonts w:hint="eastAsia" w:ascii="方正仿宋_GBK" w:hAnsi="方正仿宋_GBK" w:eastAsia="方正仿宋_GBK" w:cs="方正仿宋_GBK"/>
          <w:bCs/>
          <w:sz w:val="28"/>
          <w:szCs w:val="28"/>
          <w:lang w:eastAsia="zh-CN"/>
        </w:rPr>
        <w:t>财政局、巴中市卫生健康委员会</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widowControl/>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杨</w:t>
      </w:r>
      <w:r>
        <w:rPr>
          <w:rFonts w:hint="eastAsia" w:ascii="方正仿宋_GBK" w:hAnsi="方正仿宋_GBK" w:eastAsia="方正仿宋_GBK" w:cs="方正仿宋_GBK"/>
          <w:color w:val="000000" w:themeColor="text1"/>
          <w:sz w:val="28"/>
          <w:szCs w:val="28"/>
          <w14:textFill>
            <w14:solidFill>
              <w14:schemeClr w14:val="tx1"/>
            </w14:solidFill>
          </w14:textFill>
        </w:rPr>
        <w:t>先生；</w:t>
      </w:r>
    </w:p>
    <w:p>
      <w:pPr>
        <w:widowControl/>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巴中市巴州区江北大道西段</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49号</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13881689677</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采购代理机构：四川振嘉工程招标代理有限公司；</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地    址：巴中市江北大道西段凯悦名城9栋12楼；</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 系 人：赵老师；</w:t>
      </w:r>
    </w:p>
    <w:p>
      <w:pPr>
        <w:widowControl/>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联系电话：0827-8668888。</w:t>
      </w:r>
    </w:p>
    <w:p>
      <w:pPr>
        <w:pStyle w:val="3"/>
        <w:spacing w:line="360" w:lineRule="auto"/>
        <w:rPr>
          <w:rFonts w:ascii="方正仿宋_GBK" w:hAnsi="方正仿宋_GBK"/>
          <w:sz w:val="28"/>
          <w:szCs w:val="28"/>
        </w:rPr>
      </w:pPr>
      <w:bookmarkStart w:id="24" w:name="_Toc19812"/>
      <w:bookmarkStart w:id="25" w:name="_Toc669"/>
      <w:bookmarkStart w:id="26" w:name="_Toc26219"/>
      <w:bookmarkStart w:id="27" w:name="_Toc689"/>
      <w:r>
        <w:rPr>
          <w:rFonts w:hint="eastAsia" w:ascii="方正仿宋_GBK" w:hAnsi="方正仿宋_GBK"/>
          <w:sz w:val="28"/>
          <w:szCs w:val="28"/>
        </w:rPr>
        <w:t>十三、询问、质疑</w:t>
      </w:r>
      <w:bookmarkEnd w:id="24"/>
      <w:bookmarkEnd w:id="25"/>
      <w:bookmarkEnd w:id="26"/>
      <w:bookmarkEnd w:id="2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rPr>
        <w:t>巴中市</w:t>
      </w:r>
      <w:r>
        <w:rPr>
          <w:rFonts w:hint="eastAsia" w:ascii="方正仿宋_GBK" w:hAnsi="方正仿宋_GBK" w:eastAsia="方正仿宋_GBK" w:cs="方正仿宋_GBK"/>
          <w:bCs/>
          <w:sz w:val="28"/>
          <w:szCs w:val="28"/>
          <w:lang w:eastAsia="zh-CN"/>
        </w:rPr>
        <w:t>财政局</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 系 人：</w:t>
      </w:r>
      <w:r>
        <w:rPr>
          <w:rFonts w:hint="eastAsia" w:ascii="方正仿宋_GBK" w:hAnsi="方正仿宋_GBK" w:eastAsia="方正仿宋_GBK" w:cs="方正仿宋_GBK"/>
          <w:sz w:val="28"/>
          <w:szCs w:val="28"/>
          <w:lang w:eastAsia="zh-CN"/>
        </w:rPr>
        <w:t>杨</w:t>
      </w:r>
      <w:r>
        <w:rPr>
          <w:rFonts w:hint="eastAsia" w:ascii="方正仿宋_GBK" w:hAnsi="方正仿宋_GBK" w:eastAsia="方正仿宋_GBK" w:cs="方正仿宋_GBK"/>
          <w:sz w:val="28"/>
          <w:szCs w:val="28"/>
        </w:rPr>
        <w:t>先生；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13881689677</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递交地址：巴中市江北大道西段凯悦名城9栋12楼；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联系人：赵老师；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联系电话：0827-8668888转8002。</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28" w:name="_Toc14152"/>
      <w:bookmarkStart w:id="29" w:name="_Toc27803"/>
      <w:bookmarkStart w:id="30" w:name="_Toc19621"/>
      <w:bookmarkStart w:id="31" w:name="_Toc17989"/>
      <w:r>
        <w:rPr>
          <w:rFonts w:hint="eastAsia" w:ascii="方正仿宋_GBK" w:hAnsi="方正仿宋_GBK"/>
          <w:sz w:val="28"/>
          <w:szCs w:val="28"/>
        </w:rPr>
        <w:t>十四、谈判保证金及履约保证金</w:t>
      </w:r>
      <w:bookmarkEnd w:id="28"/>
      <w:bookmarkEnd w:id="29"/>
      <w:bookmarkEnd w:id="30"/>
      <w:bookmarkEnd w:id="31"/>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本项目不收取谈判保证金和履约保证金。</w:t>
      </w:r>
    </w:p>
    <w:p>
      <w:pPr>
        <w:pStyle w:val="3"/>
        <w:spacing w:line="360" w:lineRule="auto"/>
        <w:rPr>
          <w:rFonts w:ascii="方正仿宋_GBK" w:hAnsi="方正仿宋_GBK"/>
          <w:sz w:val="28"/>
          <w:szCs w:val="28"/>
        </w:rPr>
      </w:pPr>
      <w:bookmarkStart w:id="32" w:name="_Toc1198"/>
      <w:r>
        <w:rPr>
          <w:rFonts w:hint="eastAsia" w:ascii="方正仿宋_GBK" w:hAnsi="方正仿宋_GBK"/>
          <w:sz w:val="28"/>
          <w:szCs w:val="28"/>
        </w:rPr>
        <w:t>十五、合同草案</w:t>
      </w:r>
      <w:bookmarkEnd w:id="32"/>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签订地点：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签订时间：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年</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月</w:t>
      </w:r>
      <w:r>
        <w:rPr>
          <w:rFonts w:hint="eastAsia" w:ascii="方正仿宋_GBK" w:hAnsi="方正仿宋_GBK" w:eastAsia="方正仿宋_GBK" w:cs="方正仿宋_GBK"/>
          <w:sz w:val="28"/>
          <w:szCs w:val="21"/>
        </w:rPr>
        <w:t xml:space="preserve">   </w:t>
      </w:r>
      <w:r>
        <w:rPr>
          <w:rFonts w:hint="eastAsia" w:ascii="方正仿宋_GBK" w:hAnsi="方正仿宋_GBK" w:eastAsia="方正仿宋_GBK" w:cs="方正仿宋_GBK"/>
          <w:sz w:val="28"/>
        </w:rPr>
        <w:t>日</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采购人（甲方）：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供应商（乙方）：</w:t>
      </w:r>
    </w:p>
    <w:p>
      <w:pPr>
        <w:spacing w:line="360" w:lineRule="auto"/>
        <w:ind w:firstLine="700" w:firstLineChars="250"/>
        <w:rPr>
          <w:rFonts w:ascii="方正仿宋_GBK" w:hAnsi="方正仿宋_GBK" w:eastAsia="方正仿宋_GBK" w:cs="方正仿宋_GBK"/>
          <w:sz w:val="28"/>
        </w:rPr>
      </w:pPr>
      <w:r>
        <w:rPr>
          <w:rFonts w:hint="eastAsia" w:ascii="方正仿宋_GBK" w:hAnsi="方正仿宋_GBK" w:eastAsia="方正仿宋_GBK" w:cs="方正仿宋_GBK"/>
          <w:sz w:val="28"/>
        </w:rPr>
        <w:t>根据《中华人民共和国政府采购法》、《中华人民共和国民法典》及</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采购项目（项目编号：</w:t>
      </w:r>
      <w:r>
        <w:rPr>
          <w:rFonts w:hint="eastAsia" w:ascii="方正仿宋_GBK" w:hAnsi="方正仿宋_GBK" w:eastAsia="方正仿宋_GBK" w:cs="方正仿宋_GBK"/>
          <w:sz w:val="28"/>
          <w:szCs w:val="21"/>
          <w:u w:val="single"/>
        </w:rPr>
        <w:t xml:space="preserve">       </w:t>
      </w:r>
      <w:r>
        <w:rPr>
          <w:rFonts w:hint="eastAsia" w:ascii="方正仿宋_GBK" w:hAnsi="方正仿宋_GBK" w:eastAsia="方正仿宋_GBK" w:cs="方正仿宋_GBK"/>
          <w:sz w:val="28"/>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第一条：合同标的</w:t>
      </w:r>
    </w:p>
    <w:tbl>
      <w:tblPr>
        <w:tblStyle w:val="1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5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555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采购内容</w:t>
            </w: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5552" w:type="dxa"/>
            <w:vAlign w:val="center"/>
          </w:tcPr>
          <w:p>
            <w:pPr>
              <w:spacing w:line="360" w:lineRule="auto"/>
              <w:rPr>
                <w:rFonts w:ascii="方正仿宋_GBK" w:hAnsi="方正仿宋_GBK" w:eastAsia="方正仿宋_GBK" w:cs="方正仿宋_GBK"/>
                <w:sz w:val="28"/>
                <w:szCs w:val="28"/>
              </w:rPr>
            </w:pPr>
          </w:p>
        </w:tc>
        <w:tc>
          <w:tcPr>
            <w:tcW w:w="1482" w:type="dxa"/>
            <w:vAlign w:val="center"/>
          </w:tcPr>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第二条：合同总价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合同总价为人民币_______元（大写：________）。该合同总价包括采购文件规定的其它费用，即“包干价”。本合同执行期间合同总价不变，甲方无须另向乙方支付本合同规定之外的其他任何费用。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第三条：服务内容与质量标准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3.________；</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第四条：服务费用的支付方式</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乙方应保证所提供的服务或其任何一部分均不会侵犯任何第三方的专利权、商标权或著作权。</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第六条：无产权瑕疵条款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乙方保证所提供的服务的所有权完全属于乙方且无任何抵押、查封等产权瑕疵。如有产权瑕疵的，视为乙方违约。乙方应负担由此而产生的一切损失。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第七条：履约担保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1.本合同签订前，乙方已向甲方提交了_____元的履约保证金/履约保函（受益人为甲方）。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2.履约担保作为违约金的一部分及用于补偿甲方因乙方不能履行合同义务而蒙受的损失。</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第八条：甲方的权利和义务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2.甲方有权依据双方签订的考评办法对乙方提供的服务进行定期考评。当考评结果未达到标准时，有权依据考评办法约定的数额扣除履约担保。</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3.负责检查监督乙方管理工作的实施及制度的执行情况。</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4.根据本合同规定，按时向乙方支付应付服务费用。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5.国家法律、法规所规定由甲方承担的其它责任。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第九条：乙方的权利和义务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1.对本合同规定的委托服务范围内的项目享有管理权及服务义务。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2.根据本合同的规定向甲方收取相关服务费用，并有权在本项目管理范围内管理及合理使用。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3.及时向甲方通告本项目服务范围内有关服务的重大事项，及时配合处理投诉。</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4.接受项目行业管理部门及政府有关部门的指导，接受甲方的监督。</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5.国家法律、法规所规定由乙方承担的其它责任。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第十条：违约责任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1.甲乙双方必须遵守本合同并执行合同中的各项规定，保证本合同的正常履行。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第十一条：不可抗力事件处理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1.在合同有效期内，任何一方因不可抗力事件导致不能履行合同，则合同履行期可延长，其延长期与不可抗力影响期相同。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2.不可抗力事件发生后，应立即通知对方，并寄送有关权威机构出具的证明。</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3.不可抗力事件延续</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天以上，双方应通过友好协商，确定是否继续履行合同。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第十二条：解决合同纠纷的方式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1.在执行本合同中发生的或与本合同有关的争端，双方应通过友好协商解决，经协商不能达成协议时，应提交巴中仲裁委员会仲裁或向当地人民法院提起诉讼解决。</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2.仲裁裁决应为最终决定，并对双方具有约束力。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3.除另有裁决外，仲裁费应由败诉方负担。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4.在仲裁期间，除正在进行仲裁部分外，合同其他部分继续执行。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第十三条：合同生效及其他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1.合同经双方法定代表人或授权委托代理人签字并加盖单位公章后生效。</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2.合同执行中涉及采购资金和采购内容修改或补充的，须经政府采购监管部门审批，并签书面补充协议报政府采购监督管理部门备案，方可作为主合同不可分割的一部分。</w:t>
      </w:r>
    </w:p>
    <w:p>
      <w:pPr>
        <w:ind w:firstLine="560" w:firstLineChars="20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rPr>
        <w:t>3.本合同一式</w:t>
      </w:r>
      <w:r>
        <w:rPr>
          <w:rFonts w:hint="eastAsia" w:ascii="方正仿宋_GBK" w:hAnsi="方正仿宋_GBK" w:eastAsia="方正仿宋_GBK" w:cs="方正仿宋_GBK"/>
          <w:color w:val="000000"/>
          <w:sz w:val="28"/>
          <w:u w:val="single"/>
        </w:rPr>
        <w:t>肆</w:t>
      </w:r>
      <w:r>
        <w:rPr>
          <w:rFonts w:hint="eastAsia" w:ascii="方正仿宋_GBK" w:hAnsi="方正仿宋_GBK" w:eastAsia="方正仿宋_GBK" w:cs="方正仿宋_GBK"/>
          <w:color w:val="000000"/>
          <w:sz w:val="28"/>
        </w:rPr>
        <w:t>份，自双方签章之日起起效。甲方</w:t>
      </w:r>
      <w:r>
        <w:rPr>
          <w:rFonts w:hint="eastAsia" w:ascii="方正仿宋_GBK" w:hAnsi="方正仿宋_GBK" w:eastAsia="方正仿宋_GBK" w:cs="方正仿宋_GBK"/>
          <w:color w:val="000000"/>
          <w:sz w:val="28"/>
          <w:u w:val="single"/>
        </w:rPr>
        <w:t>贰</w:t>
      </w:r>
      <w:r>
        <w:rPr>
          <w:rFonts w:hint="eastAsia" w:ascii="方正仿宋_GBK" w:hAnsi="方正仿宋_GBK" w:eastAsia="方正仿宋_GBK" w:cs="方正仿宋_GBK"/>
          <w:color w:val="000000"/>
          <w:sz w:val="28"/>
        </w:rPr>
        <w:t>份，乙方</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份，采购代理机构</w:t>
      </w:r>
      <w:r>
        <w:rPr>
          <w:rFonts w:hint="eastAsia" w:ascii="方正仿宋_GBK" w:hAnsi="方正仿宋_GBK" w:eastAsia="方正仿宋_GBK" w:cs="方正仿宋_GBK"/>
          <w:color w:val="000000"/>
          <w:sz w:val="28"/>
          <w:u w:val="single"/>
        </w:rPr>
        <w:t>壹</w:t>
      </w:r>
      <w:r>
        <w:rPr>
          <w:rFonts w:hint="eastAsia" w:ascii="方正仿宋_GBK" w:hAnsi="方正仿宋_GBK" w:eastAsia="方正仿宋_GBK" w:cs="方正仿宋_GBK"/>
          <w:color w:val="000000"/>
          <w:sz w:val="28"/>
        </w:rPr>
        <w:t>份，具有同等法律效力。</w:t>
      </w:r>
    </w:p>
    <w:p>
      <w:pPr>
        <w:spacing w:line="360" w:lineRule="auto"/>
        <w:ind w:firstLine="560" w:firstLineChars="200"/>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pPr>
      <w:r>
        <w:rPr>
          <w:rFonts w:hint="eastAsia" w:ascii="方正仿宋_GBK" w:hAnsi="方正仿宋_GBK" w:eastAsia="方正仿宋_GBK" w:cs="方正仿宋_GBK"/>
          <w:sz w:val="28"/>
          <w:szCs w:val="28"/>
        </w:rPr>
        <w:t>传    真：                         传    真：</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0D44087-AE8D-4D25-BC55-A7E861C1BFB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5D03768B-8F94-40A4-868C-5B41DA741B0D}"/>
  </w:font>
  <w:font w:name="楷体_GB2312">
    <w:altName w:val="楷体"/>
    <w:panose1 w:val="00000000000000000000"/>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86799CF6-3863-4F0F-B241-F04C5236927C}"/>
  </w:font>
  <w:font w:name="仿宋">
    <w:panose1 w:val="02010609060101010101"/>
    <w:charset w:val="86"/>
    <w:family w:val="modern"/>
    <w:pitch w:val="default"/>
    <w:sig w:usb0="800002BF" w:usb1="38CF7CFA" w:usb2="00000016" w:usb3="00000000" w:csb0="00040001" w:csb1="00000000"/>
    <w:embedRegular r:id="rId4" w:fontKey="{CA797AC5-2C03-4CAE-85EC-33589E0D30C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vert="horz" wrap="none" lIns="0" tIns="0" rIns="0" bIns="0" anchor="t">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c/gt4BAAC7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Q5vAmROWLvz888f515/z7+/s&#10;ZZKn91hR1p2nvDi8hSGlTudIh4n10Aab/sSHUZzEPV3EVUNkMhWtlqtVSSFJsdkhnOKh3AeM7xRY&#10;loyaB7q9LKo4fsA4ps4pqZuDW20MnYvKONbX/PX18joXXCIEblxKUHkXJphEaRw9WXHYDROfHTQn&#10;okmvg9p3EL5x1tNu1NzRU+DMvHckfVqj2QizsZsN4SQV1nycHP2bQ6Qx8/Sp2diBWCeH7jTzn/Yv&#10;Lc3ffs56eHO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1Zz+C3gEAALsDAAAOAAAAAAAA&#10;AAEAIAAAAB4BAABkcnMvZTJvRG9jLnhtbFBLBQYAAAAABgAGAFkBAABu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2zg3gEAALsDAAAOAAAAAAAA&#10;AAEAIAAAAB4BAABkcnMvZTJvRG9jLnhtbFBLBQYAAAAABgAGAFkBAABu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75325"/>
    <w:multiLevelType w:val="singleLevel"/>
    <w:tmpl w:val="F137532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28B1719C"/>
    <w:rsid w:val="00005914"/>
    <w:rsid w:val="000E5DBD"/>
    <w:rsid w:val="00125BC9"/>
    <w:rsid w:val="00427108"/>
    <w:rsid w:val="0057676B"/>
    <w:rsid w:val="007519FC"/>
    <w:rsid w:val="00EE3A81"/>
    <w:rsid w:val="17A94C38"/>
    <w:rsid w:val="195C786A"/>
    <w:rsid w:val="1CAD7034"/>
    <w:rsid w:val="1DE95E30"/>
    <w:rsid w:val="21730876"/>
    <w:rsid w:val="28B1719C"/>
    <w:rsid w:val="2EC84794"/>
    <w:rsid w:val="311B7350"/>
    <w:rsid w:val="3144134C"/>
    <w:rsid w:val="336128F5"/>
    <w:rsid w:val="38384D04"/>
    <w:rsid w:val="3AA64FBD"/>
    <w:rsid w:val="3CE24BA0"/>
    <w:rsid w:val="49C820BA"/>
    <w:rsid w:val="4AF31ACC"/>
    <w:rsid w:val="4BE83E91"/>
    <w:rsid w:val="506617B2"/>
    <w:rsid w:val="534E3BF1"/>
    <w:rsid w:val="545E1E54"/>
    <w:rsid w:val="5A307777"/>
    <w:rsid w:val="5A6540E6"/>
    <w:rsid w:val="69201DB0"/>
    <w:rsid w:val="6A2033BE"/>
    <w:rsid w:val="6CAF0A7C"/>
    <w:rsid w:val="70535D34"/>
    <w:rsid w:val="71B753D6"/>
    <w:rsid w:val="7ACF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outlineLvl w:val="0"/>
    </w:pPr>
    <w:rPr>
      <w:rFonts w:eastAsia="方正仿宋_GBK" w:cs="方正仿宋_GBK"/>
      <w:b/>
      <w:kern w:val="44"/>
      <w:sz w:val="32"/>
      <w:szCs w:val="32"/>
    </w:rPr>
  </w:style>
  <w:style w:type="paragraph" w:styleId="4">
    <w:name w:val="heading 3"/>
    <w:basedOn w:val="1"/>
    <w:next w:val="1"/>
    <w:unhideWhenUsed/>
    <w:qFormat/>
    <w:uiPriority w:val="9"/>
    <w:pPr>
      <w:keepNext/>
      <w:keepLines/>
      <w:spacing w:before="260" w:after="260" w:line="413" w:lineRule="auto"/>
      <w:jc w:val="center"/>
      <w:outlineLvl w:val="2"/>
    </w:pPr>
    <w:rPr>
      <w:rFonts w:eastAsia="方正仿宋_GBK"/>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adjustRightInd w:val="0"/>
      <w:snapToGrid w:val="0"/>
      <w:spacing w:line="400" w:lineRule="atLeast"/>
      <w:ind w:firstLine="482"/>
      <w:textAlignment w:val="baseline"/>
    </w:pPr>
    <w:rPr>
      <w:sz w:val="24"/>
    </w:rPr>
  </w:style>
  <w:style w:type="paragraph" w:styleId="5">
    <w:name w:val="Normal Indent"/>
    <w:basedOn w:val="1"/>
    <w:next w:val="1"/>
    <w:qFormat/>
    <w:uiPriority w:val="0"/>
    <w:pPr>
      <w:widowControl/>
      <w:snapToGrid w:val="0"/>
      <w:spacing w:after="120" w:line="300" w:lineRule="auto"/>
      <w:ind w:firstLine="200" w:firstLineChars="200"/>
    </w:pPr>
    <w:rPr>
      <w:rFonts w:eastAsia="楷体_GB2312"/>
      <w:sz w:val="28"/>
    </w:rPr>
  </w:style>
  <w:style w:type="paragraph" w:styleId="6">
    <w:name w:val="Body Text 3"/>
    <w:basedOn w:val="1"/>
    <w:qFormat/>
    <w:uiPriority w:val="99"/>
    <w:pPr>
      <w:widowControl/>
      <w:jc w:val="center"/>
    </w:pPr>
    <w:rPr>
      <w:rFonts w:hAnsi="Symbol"/>
      <w:sz w:val="10"/>
      <w:szCs w:val="10"/>
    </w:rPr>
  </w:style>
  <w:style w:type="paragraph" w:styleId="7">
    <w:name w:val="Body Text"/>
    <w:basedOn w:val="1"/>
    <w:next w:val="8"/>
    <w:qFormat/>
    <w:uiPriority w:val="0"/>
    <w:pPr>
      <w:spacing w:after="120"/>
    </w:pPr>
    <w:rPr>
      <w:rFonts w:ascii="Times New Roman" w:hAnsi="Times New Roman" w:eastAsia="宋体" w:cs="Times New Roman"/>
      <w:szCs w:val="24"/>
    </w:rPr>
  </w:style>
  <w:style w:type="paragraph" w:styleId="8">
    <w:name w:val="Body Text First Indent"/>
    <w:basedOn w:val="7"/>
    <w:next w:val="7"/>
    <w:qFormat/>
    <w:uiPriority w:val="0"/>
    <w:pPr>
      <w:ind w:firstLine="200" w:firstLine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3D3D3D"/>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11300</Words>
  <Characters>11761</Characters>
  <Lines>92</Lines>
  <Paragraphs>25</Paragraphs>
  <TotalTime>83</TotalTime>
  <ScaleCrop>false</ScaleCrop>
  <LinksUpToDate>false</LinksUpToDate>
  <CharactersWithSpaces>12559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2022-02-10T00:58:00Z</dcterms:created>
  <dc:creator>祁十七</dc:creator>
  <cp:lastModifiedBy>祁十七</cp:lastModifiedBy>
  <dcterms:modified xsi:type="dcterms:W3CDTF">2023-02-27T07:41:13Z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D5E5CBEAA38940E9AEE0A1514C00DBD3</vt:lpwstr>
  </property>
</Properties>
</file>